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719" w:rsidRPr="005B2719" w:rsidRDefault="005B2719" w:rsidP="005B2719">
      <w:pPr>
        <w:spacing w:after="0" w:line="320" w:lineRule="exact"/>
        <w:jc w:val="center"/>
        <w:textAlignment w:val="baseline"/>
        <w:rPr>
          <w:rFonts w:cs="Times New Roman"/>
          <w:b/>
          <w:bCs/>
          <w:lang w:eastAsia="it-IT"/>
        </w:rPr>
      </w:pPr>
      <w:bookmarkStart w:id="0" w:name="_GoBack"/>
      <w:bookmarkEnd w:id="0"/>
      <w:r w:rsidRPr="005B2719">
        <w:rPr>
          <w:rFonts w:cs="Times New Roman"/>
          <w:b/>
          <w:bCs/>
          <w:lang w:eastAsia="it-IT"/>
        </w:rPr>
        <w:t>MASTER UNIVERSITARIO /</w:t>
      </w:r>
      <w:r w:rsidRPr="005B2719">
        <w:rPr>
          <w:b/>
        </w:rPr>
        <w:t xml:space="preserve"> CORSO DI PERFEZIONAMENTO E AGGIORNAMENTO PROFESSIONALE</w:t>
      </w:r>
      <w:r w:rsidRPr="005B2719">
        <w:rPr>
          <w:rFonts w:cs="Times New Roman"/>
          <w:b/>
          <w:bCs/>
          <w:lang w:eastAsia="it-IT"/>
        </w:rPr>
        <w:t xml:space="preserve"> IN “</w:t>
      </w:r>
      <w:r w:rsidRPr="005B2719">
        <w:rPr>
          <w:rFonts w:eastAsia="Times New Roman" w:cs="Calibri"/>
          <w:b/>
          <w:bCs/>
          <w:lang w:eastAsia="ar-SA"/>
        </w:rPr>
        <w:t>ORGANIZZAZIONE E GESTIONE DELLE ISTITUZIONI SCOLASTICHE IN CONTESTI MULTICULTURALI</w:t>
      </w:r>
      <w:r w:rsidRPr="005B2719">
        <w:rPr>
          <w:rFonts w:cs="Times New Roman"/>
          <w:b/>
          <w:bCs/>
          <w:lang w:eastAsia="it-IT"/>
        </w:rPr>
        <w:t>”.</w:t>
      </w:r>
    </w:p>
    <w:p w:rsidR="005B2719" w:rsidRDefault="005B2719" w:rsidP="005B2719">
      <w:pPr>
        <w:spacing w:after="0" w:line="320" w:lineRule="exact"/>
        <w:jc w:val="center"/>
        <w:rPr>
          <w:b/>
          <w:bCs/>
        </w:rPr>
      </w:pPr>
    </w:p>
    <w:p w:rsidR="005B2719" w:rsidRPr="00736A85" w:rsidRDefault="005B2719" w:rsidP="005B2719">
      <w:pPr>
        <w:spacing w:after="0" w:line="320" w:lineRule="exact"/>
        <w:jc w:val="center"/>
        <w:rPr>
          <w:b/>
          <w:bCs/>
        </w:rPr>
      </w:pPr>
      <w:r w:rsidRPr="00736A85">
        <w:rPr>
          <w:b/>
          <w:bCs/>
        </w:rPr>
        <w:t>PROGRAMMA</w:t>
      </w:r>
    </w:p>
    <w:p w:rsidR="005B2719" w:rsidRDefault="005B2719" w:rsidP="005B2719">
      <w:pPr>
        <w:spacing w:after="0" w:line="320" w:lineRule="exact"/>
        <w:jc w:val="both"/>
        <w:rPr>
          <w:bCs/>
        </w:rPr>
      </w:pPr>
    </w:p>
    <w:p w:rsidR="005B2719" w:rsidRPr="00736A85" w:rsidRDefault="005B2719" w:rsidP="005B2719">
      <w:pPr>
        <w:spacing w:after="0" w:line="320" w:lineRule="exact"/>
        <w:jc w:val="both"/>
        <w:rPr>
          <w:bCs/>
        </w:rPr>
      </w:pPr>
      <w:r w:rsidRPr="00736A85">
        <w:rPr>
          <w:bCs/>
        </w:rPr>
        <w:t>Al fine di realizzare un’offerta formativa flessibile, che si adatti ai diversi bisogni formativi del personale della scuola, in coerenza con il Piano Nazionale per la Formazione, i corsi sono articolati in tre moduli, ciascuno equivalente a 20 CFU, corrispondenti rispettivamente a un livello ‘base’, ‘intermedio’ e ‘avanzato’.</w:t>
      </w:r>
    </w:p>
    <w:p w:rsidR="005B2719" w:rsidRDefault="005B2719" w:rsidP="005B2719">
      <w:pPr>
        <w:spacing w:after="0" w:line="320" w:lineRule="exact"/>
        <w:textAlignment w:val="baseline"/>
        <w:rPr>
          <w:rFonts w:cs="Times New Roman"/>
          <w:b/>
          <w:bCs/>
          <w:lang w:eastAsia="it-IT"/>
        </w:rPr>
      </w:pPr>
    </w:p>
    <w:p w:rsidR="005B2719" w:rsidRPr="00736A85" w:rsidRDefault="005B2719" w:rsidP="005B2719">
      <w:pPr>
        <w:spacing w:line="320" w:lineRule="exact"/>
        <w:textAlignment w:val="baseline"/>
        <w:rPr>
          <w:rFonts w:cs="Times New Roman"/>
          <w:b/>
          <w:bCs/>
          <w:lang w:eastAsia="it-IT"/>
        </w:rPr>
      </w:pPr>
      <w:r w:rsidRPr="00736A85">
        <w:rPr>
          <w:rFonts w:cs="Times New Roman"/>
          <w:b/>
          <w:bCs/>
          <w:lang w:eastAsia="it-IT"/>
        </w:rPr>
        <w:t xml:space="preserve">Primo modulo “base” [20 CFU] - Il quadro teorico di riferimento </w:t>
      </w:r>
    </w:p>
    <w:tbl>
      <w:tblPr>
        <w:tblW w:w="96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243"/>
        <w:gridCol w:w="3572"/>
        <w:gridCol w:w="994"/>
        <w:gridCol w:w="3820"/>
      </w:tblGrid>
      <w:tr w:rsidR="005B2719" w:rsidRPr="00736A85" w:rsidTr="005C304C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</w:tcPr>
          <w:p w:rsidR="005B2719" w:rsidRPr="00736A85" w:rsidRDefault="005B2719" w:rsidP="005C304C">
            <w:pPr>
              <w:spacing w:after="0" w:line="320" w:lineRule="exact"/>
              <w:jc w:val="center"/>
              <w:textAlignment w:val="baseline"/>
              <w:rPr>
                <w:rFonts w:eastAsia="Calibri" w:cs="Times New Roman"/>
                <w:lang w:eastAsia="it-IT"/>
              </w:rPr>
            </w:pPr>
            <w:r w:rsidRPr="00736A85">
              <w:rPr>
                <w:rFonts w:eastAsia="Calibri" w:cs="Times New Roman"/>
                <w:lang w:eastAsia="it-IT"/>
              </w:rPr>
              <w:t>SSD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</w:tcPr>
          <w:p w:rsidR="005B2719" w:rsidRPr="00736A85" w:rsidRDefault="005B2719" w:rsidP="005C304C">
            <w:pPr>
              <w:spacing w:after="0" w:line="320" w:lineRule="exact"/>
              <w:jc w:val="center"/>
              <w:textAlignment w:val="baseline"/>
              <w:rPr>
                <w:rFonts w:eastAsia="Calibri" w:cs="Times New Roman"/>
                <w:lang w:eastAsia="it-IT"/>
              </w:rPr>
            </w:pPr>
            <w:r w:rsidRPr="00736A85">
              <w:rPr>
                <w:rFonts w:eastAsia="Calibri" w:cs="Times New Roman"/>
                <w:lang w:eastAsia="it-IT"/>
              </w:rPr>
              <w:t>Disciplina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</w:tcPr>
          <w:p w:rsidR="005B2719" w:rsidRPr="00736A85" w:rsidRDefault="005B2719" w:rsidP="005C304C">
            <w:pPr>
              <w:spacing w:after="0" w:line="320" w:lineRule="exact"/>
              <w:jc w:val="center"/>
              <w:textAlignment w:val="baseline"/>
              <w:rPr>
                <w:rFonts w:eastAsia="Calibri" w:cs="Times New Roman"/>
                <w:lang w:eastAsia="it-IT"/>
              </w:rPr>
            </w:pPr>
            <w:r w:rsidRPr="00736A85">
              <w:rPr>
                <w:rFonts w:eastAsia="Calibri" w:cs="Times New Roman"/>
                <w:lang w:eastAsia="it-IT"/>
              </w:rPr>
              <w:t>CFU</w:t>
            </w:r>
          </w:p>
        </w:tc>
        <w:tc>
          <w:tcPr>
            <w:tcW w:w="3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</w:tcPr>
          <w:p w:rsidR="005B2719" w:rsidRPr="00736A85" w:rsidRDefault="005B2719" w:rsidP="005C304C">
            <w:pPr>
              <w:spacing w:after="0" w:line="320" w:lineRule="exact"/>
              <w:jc w:val="center"/>
              <w:textAlignment w:val="baseline"/>
              <w:rPr>
                <w:rFonts w:eastAsia="Calibri" w:cs="Times New Roman"/>
                <w:lang w:eastAsia="it-IT"/>
              </w:rPr>
            </w:pPr>
            <w:r w:rsidRPr="00736A85">
              <w:rPr>
                <w:rFonts w:eastAsia="Calibri" w:cs="Times New Roman"/>
                <w:lang w:eastAsia="it-IT"/>
              </w:rPr>
              <w:t>Contenuti</w:t>
            </w:r>
          </w:p>
        </w:tc>
      </w:tr>
      <w:tr w:rsidR="005B2719" w:rsidRPr="00736A85" w:rsidTr="005C304C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  <w:r w:rsidRPr="00736A85">
              <w:rPr>
                <w:rFonts w:eastAsia="Calibri" w:cs="Times New Roman"/>
                <w:lang w:eastAsia="it-IT"/>
              </w:rPr>
              <w:t>M-PED/01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b/>
                <w:lang w:eastAsia="it-IT"/>
              </w:rPr>
            </w:pPr>
            <w:r w:rsidRPr="00736A85">
              <w:rPr>
                <w:rFonts w:eastAsia="Calibri" w:cs="Times New Roman"/>
                <w:b/>
                <w:lang w:eastAsia="it-IT"/>
              </w:rPr>
              <w:t>Pedagogia interculturale</w:t>
            </w:r>
          </w:p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b/>
                <w:lang w:eastAsia="it-IT"/>
              </w:rPr>
            </w:pPr>
          </w:p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b/>
                <w:lang w:eastAsia="it-IT"/>
              </w:rPr>
            </w:pPr>
          </w:p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b/>
                <w:lang w:eastAsia="it-IT"/>
              </w:rPr>
            </w:pPr>
          </w:p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b/>
                <w:lang w:eastAsia="it-IT"/>
              </w:rPr>
            </w:pPr>
            <w:r w:rsidRPr="00736A85">
              <w:rPr>
                <w:rFonts w:eastAsia="Calibri" w:cs="Times New Roman"/>
                <w:b/>
                <w:lang w:eastAsia="it-IT"/>
              </w:rPr>
              <w:t>+ Laboratorio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719" w:rsidRPr="00736A85" w:rsidRDefault="005B2719" w:rsidP="005C304C">
            <w:pPr>
              <w:spacing w:after="0" w:line="320" w:lineRule="exact"/>
              <w:jc w:val="center"/>
              <w:textAlignment w:val="baseline"/>
              <w:rPr>
                <w:rFonts w:eastAsia="Calibri" w:cs="Times New Roman"/>
                <w:lang w:eastAsia="it-IT"/>
              </w:rPr>
            </w:pPr>
            <w:r w:rsidRPr="00736A85">
              <w:rPr>
                <w:rFonts w:eastAsia="Calibri" w:cs="Times New Roman"/>
                <w:lang w:eastAsia="it-IT"/>
              </w:rPr>
              <w:t>4 + 1</w:t>
            </w:r>
          </w:p>
        </w:tc>
        <w:tc>
          <w:tcPr>
            <w:tcW w:w="3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</w:p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  <w:r w:rsidRPr="00736A85">
              <w:rPr>
                <w:rFonts w:eastAsia="Calibri" w:cs="Times New Roman"/>
                <w:lang w:eastAsia="it-IT"/>
              </w:rPr>
              <w:t>Origini e fondamenti dei fenomeni migratori: il mondo, l’Europa , l’Italia</w:t>
            </w:r>
          </w:p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  <w:r w:rsidRPr="00736A85">
              <w:rPr>
                <w:rFonts w:eastAsia="Calibri" w:cs="Times New Roman"/>
                <w:lang w:eastAsia="it-IT"/>
              </w:rPr>
              <w:t xml:space="preserve">Elementi di storia dell’emigrazione italiana </w:t>
            </w:r>
          </w:p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  <w:r w:rsidRPr="00736A85">
              <w:rPr>
                <w:rFonts w:eastAsia="Calibri" w:cs="Times New Roman"/>
                <w:lang w:eastAsia="it-IT"/>
              </w:rPr>
              <w:t>Aggiungere: Fenomenologia e complessità dell’emigrazione in Italia</w:t>
            </w:r>
          </w:p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  <w:r w:rsidRPr="00736A85">
              <w:rPr>
                <w:rFonts w:eastAsia="Calibri" w:cs="Times New Roman"/>
                <w:lang w:eastAsia="it-IT"/>
              </w:rPr>
              <w:t>Origini e fondamenti dell’educazione interculturale</w:t>
            </w:r>
          </w:p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  <w:r w:rsidRPr="00736A85">
              <w:rPr>
                <w:rFonts w:eastAsia="Calibri" w:cs="Times New Roman"/>
                <w:lang w:eastAsia="it-IT"/>
              </w:rPr>
              <w:t>Società multiculturale e risposte educative</w:t>
            </w:r>
          </w:p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  <w:r w:rsidRPr="00736A85">
              <w:rPr>
                <w:rFonts w:eastAsia="Calibri" w:cs="Times New Roman"/>
                <w:lang w:eastAsia="it-IT"/>
              </w:rPr>
              <w:t xml:space="preserve">Educazione interculturale in Europa e in Italia </w:t>
            </w:r>
          </w:p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  <w:r w:rsidRPr="00736A85">
              <w:rPr>
                <w:rFonts w:eastAsia="Calibri" w:cs="Times New Roman"/>
                <w:lang w:eastAsia="it-IT"/>
              </w:rPr>
              <w:t>Strategie e modelli di integrazione in Europa</w:t>
            </w:r>
          </w:p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  <w:r w:rsidRPr="00736A85">
              <w:rPr>
                <w:rFonts w:eastAsia="Calibri" w:cs="Times New Roman"/>
                <w:lang w:eastAsia="it-IT"/>
              </w:rPr>
              <w:t>Pratiche di accoglienza e di inserimento nella scuola LAB</w:t>
            </w:r>
          </w:p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  <w:r w:rsidRPr="00736A85">
              <w:rPr>
                <w:rFonts w:eastAsia="Calibri" w:cs="Times New Roman"/>
                <w:lang w:eastAsia="it-IT"/>
              </w:rPr>
              <w:t>Educazione alla cittadinanza ed educazione interculturale</w:t>
            </w:r>
          </w:p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  <w:r w:rsidRPr="00736A85">
              <w:rPr>
                <w:rFonts w:eastAsia="Calibri" w:cs="Times New Roman"/>
                <w:lang w:eastAsia="it-IT"/>
              </w:rPr>
              <w:t>Gli alunni con cittadinanza non italiana</w:t>
            </w:r>
          </w:p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  <w:r w:rsidRPr="00736A85">
              <w:rPr>
                <w:rFonts w:eastAsia="Calibri" w:cs="Times New Roman"/>
                <w:lang w:eastAsia="it-IT"/>
              </w:rPr>
              <w:t>Gli alunni Neo Arrivati in Italia</w:t>
            </w:r>
          </w:p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  <w:r w:rsidRPr="00736A85">
              <w:rPr>
                <w:rFonts w:eastAsia="Calibri" w:cs="Times New Roman"/>
                <w:lang w:eastAsia="it-IT"/>
              </w:rPr>
              <w:t>Alunni di seconda generazione</w:t>
            </w:r>
          </w:p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  <w:r w:rsidRPr="00736A85">
              <w:rPr>
                <w:rFonts w:eastAsia="Calibri" w:cs="Times New Roman"/>
                <w:lang w:eastAsia="it-IT"/>
              </w:rPr>
              <w:t xml:space="preserve">Studenti delle scuole secondarie </w:t>
            </w:r>
            <w:r w:rsidRPr="00736A85">
              <w:rPr>
                <w:rFonts w:eastAsia="Calibri" w:cs="Times New Roman"/>
                <w:lang w:eastAsia="it-IT"/>
              </w:rPr>
              <w:lastRenderedPageBreak/>
              <w:t>superiori, formazione professionale, passaggio all’Università</w:t>
            </w:r>
          </w:p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  <w:r w:rsidRPr="00736A85">
              <w:rPr>
                <w:rFonts w:eastAsia="Calibri" w:cs="Times New Roman"/>
                <w:lang w:eastAsia="it-IT"/>
              </w:rPr>
              <w:t>L’istruzione degli adulti</w:t>
            </w:r>
          </w:p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</w:p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  <w:r w:rsidRPr="00736A85">
              <w:rPr>
                <w:rFonts w:eastAsia="Calibri" w:cs="Times New Roman"/>
                <w:lang w:eastAsia="it-IT"/>
              </w:rPr>
              <w:t>I minori stranieri non accompagnati: fenomenologia e complessità [da aggiungere], rapporto con le strutture di accoglienza, integrazione scolastica, rapporto con  i CPIA (LAB)</w:t>
            </w:r>
          </w:p>
        </w:tc>
      </w:tr>
      <w:tr w:rsidR="005B2719" w:rsidRPr="00736A85" w:rsidTr="005C304C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  <w:r w:rsidRPr="00736A85">
              <w:rPr>
                <w:rFonts w:eastAsia="Calibri" w:cs="Times New Roman"/>
                <w:lang w:eastAsia="it-IT"/>
              </w:rPr>
              <w:lastRenderedPageBreak/>
              <w:t>IUS/09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b/>
                <w:bCs/>
                <w:lang w:eastAsia="it-IT"/>
              </w:rPr>
            </w:pPr>
            <w:r w:rsidRPr="00736A85">
              <w:rPr>
                <w:rFonts w:eastAsia="Calibri" w:cs="Times New Roman"/>
                <w:b/>
                <w:bCs/>
                <w:lang w:eastAsia="it-IT"/>
              </w:rPr>
              <w:t>Politiche e diritto dell’immigrazione:</w:t>
            </w:r>
          </w:p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b/>
                <w:bCs/>
                <w:lang w:eastAsia="it-IT"/>
              </w:rPr>
            </w:pPr>
            <w:r w:rsidRPr="00736A85">
              <w:rPr>
                <w:rFonts w:eastAsia="Calibri" w:cs="Times New Roman"/>
                <w:b/>
                <w:bCs/>
                <w:lang w:eastAsia="it-IT"/>
              </w:rPr>
              <w:t>il contesto istituzionale e i riferimenti normativi</w:t>
            </w:r>
          </w:p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719" w:rsidRPr="00736A85" w:rsidRDefault="005B2719" w:rsidP="005C304C">
            <w:pPr>
              <w:spacing w:after="0" w:line="320" w:lineRule="exact"/>
              <w:jc w:val="center"/>
              <w:textAlignment w:val="baseline"/>
              <w:rPr>
                <w:rFonts w:eastAsia="Calibri" w:cs="Times New Roman"/>
                <w:lang w:eastAsia="it-IT"/>
              </w:rPr>
            </w:pPr>
            <w:r w:rsidRPr="00736A85">
              <w:rPr>
                <w:rFonts w:eastAsia="Calibri" w:cs="Times New Roman"/>
                <w:lang w:eastAsia="it-IT"/>
              </w:rPr>
              <w:t>5</w:t>
            </w:r>
          </w:p>
        </w:tc>
        <w:tc>
          <w:tcPr>
            <w:tcW w:w="3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  <w:r w:rsidRPr="00736A85">
              <w:rPr>
                <w:rFonts w:eastAsia="Calibri" w:cs="Times New Roman"/>
                <w:lang w:eastAsia="it-IT"/>
              </w:rPr>
              <w:t>La normativa scolastica per le politiche inclusive e l’integrazione degli alunni con cittadinanza non italiana</w:t>
            </w:r>
          </w:p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  <w:r w:rsidRPr="00736A85">
              <w:rPr>
                <w:rFonts w:eastAsia="Calibri" w:cs="Times New Roman"/>
                <w:lang w:eastAsia="it-IT"/>
              </w:rPr>
              <w:t>Le linee guida sull’integrazione scolastica</w:t>
            </w:r>
          </w:p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  <w:r w:rsidRPr="00736A85">
              <w:rPr>
                <w:rFonts w:eastAsia="Calibri" w:cs="Times New Roman"/>
                <w:lang w:eastAsia="it-IT"/>
              </w:rPr>
              <w:t>Le interazioni istituzionali e le forme della loro attuazione: azione integrata e coordinata fra gli Enti Locali e/o altri soggetti pubblici per attuare opere e interventi a favore dell’integrazione scolastica</w:t>
            </w:r>
          </w:p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  <w:r w:rsidRPr="00736A85">
              <w:rPr>
                <w:rFonts w:eastAsia="Calibri" w:cs="Times New Roman"/>
                <w:lang w:eastAsia="it-IT"/>
              </w:rPr>
              <w:t>Compiti, ruolo e funzioni del personale scolastico: Dirigente scolastico; docenti; personale ATA, mediatori culturali</w:t>
            </w:r>
          </w:p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  <w:r w:rsidRPr="00736A85">
              <w:rPr>
                <w:rFonts w:eastAsia="Calibri" w:cs="Times New Roman"/>
                <w:lang w:eastAsia="it-IT"/>
              </w:rPr>
              <w:t>Finalità e compiti dei vari ambiti del sistema di istruzione e formazione</w:t>
            </w:r>
          </w:p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  <w:r w:rsidRPr="00736A85">
              <w:rPr>
                <w:rFonts w:eastAsia="Calibri" w:cs="Times New Roman"/>
                <w:lang w:eastAsia="it-IT"/>
              </w:rPr>
              <w:t>La normativa sulla valutazione</w:t>
            </w:r>
          </w:p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  <w:r w:rsidRPr="00736A85">
              <w:rPr>
                <w:rFonts w:eastAsia="Calibri" w:cs="Times New Roman"/>
                <w:lang w:eastAsia="it-IT"/>
              </w:rPr>
              <w:t>L'autonomia delle istituzioni scolastiche</w:t>
            </w:r>
          </w:p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  <w:r w:rsidRPr="00736A85">
              <w:rPr>
                <w:rFonts w:eastAsia="Calibri" w:cs="Times New Roman"/>
                <w:lang w:eastAsia="it-IT"/>
              </w:rPr>
              <w:t>Il Piano triennale dell’Offerta Formativa</w:t>
            </w:r>
          </w:p>
        </w:tc>
      </w:tr>
      <w:tr w:rsidR="005B2719" w:rsidRPr="00736A85" w:rsidTr="005C304C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  <w:r w:rsidRPr="00736A85">
              <w:rPr>
                <w:rFonts w:eastAsia="Calibri" w:cs="Times New Roman"/>
                <w:lang w:eastAsia="it-IT"/>
              </w:rPr>
              <w:t>SPS/09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b/>
                <w:bCs/>
                <w:lang w:eastAsia="it-IT"/>
              </w:rPr>
            </w:pPr>
            <w:r w:rsidRPr="00736A85">
              <w:rPr>
                <w:rFonts w:eastAsia="Calibri" w:cs="Times New Roman"/>
                <w:b/>
                <w:bCs/>
                <w:lang w:eastAsia="it-IT"/>
              </w:rPr>
              <w:t>Teoria dell’organizzazione delle istituzioni scolastiche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719" w:rsidRPr="00736A85" w:rsidRDefault="005B2719" w:rsidP="005C304C">
            <w:pPr>
              <w:spacing w:after="0" w:line="320" w:lineRule="exact"/>
              <w:jc w:val="center"/>
              <w:textAlignment w:val="baseline"/>
              <w:rPr>
                <w:rFonts w:eastAsia="Calibri" w:cs="Times New Roman"/>
                <w:lang w:eastAsia="it-IT"/>
              </w:rPr>
            </w:pPr>
            <w:r w:rsidRPr="00736A85">
              <w:rPr>
                <w:rFonts w:eastAsia="Calibri" w:cs="Times New Roman"/>
                <w:lang w:eastAsia="it-IT"/>
              </w:rPr>
              <w:t>4</w:t>
            </w:r>
          </w:p>
        </w:tc>
        <w:tc>
          <w:tcPr>
            <w:tcW w:w="3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  <w:r w:rsidRPr="00736A85">
              <w:rPr>
                <w:rFonts w:eastAsia="Calibri" w:cs="Times New Roman"/>
                <w:lang w:eastAsia="it-IT"/>
              </w:rPr>
              <w:t>Le Istituzioni scolastiche in contesti multiculturali e nei territori di grande fragilità ( dispersione scolastica, abbandono, povertà, periferie urbane…)</w:t>
            </w:r>
          </w:p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  <w:r w:rsidRPr="00736A85">
              <w:rPr>
                <w:rFonts w:eastAsia="Calibri" w:cs="Times New Roman"/>
                <w:lang w:eastAsia="it-IT"/>
              </w:rPr>
              <w:t>Le teorie dell’organizzazione e la complessità sociale</w:t>
            </w:r>
          </w:p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  <w:r w:rsidRPr="00736A85">
              <w:rPr>
                <w:rFonts w:eastAsia="Calibri" w:cs="Times New Roman"/>
                <w:lang w:eastAsia="it-IT"/>
              </w:rPr>
              <w:t>L’autonomia come risorsa</w:t>
            </w:r>
          </w:p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</w:p>
        </w:tc>
      </w:tr>
      <w:tr w:rsidR="005B2719" w:rsidRPr="00736A85" w:rsidTr="005C304C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cs="Times New Roman"/>
                <w:b/>
                <w:bCs/>
                <w:lang w:eastAsia="it-IT"/>
              </w:rPr>
            </w:pPr>
            <w:r w:rsidRPr="00736A85">
              <w:rPr>
                <w:rFonts w:eastAsia="Calibri" w:cs="Times New Roman"/>
                <w:lang w:eastAsia="it-IT"/>
              </w:rPr>
              <w:t>SPS/07</w:t>
            </w:r>
          </w:p>
          <w:p w:rsidR="005B2719" w:rsidRPr="00736A85" w:rsidRDefault="005B2719" w:rsidP="005C304C">
            <w:pPr>
              <w:spacing w:after="0" w:line="320" w:lineRule="exact"/>
              <w:jc w:val="center"/>
              <w:textAlignment w:val="baseline"/>
              <w:rPr>
                <w:rFonts w:cs="Times New Roman"/>
                <w:bCs/>
                <w:lang w:eastAsia="it-IT"/>
              </w:rPr>
            </w:pPr>
            <w:r w:rsidRPr="00736A85">
              <w:rPr>
                <w:rFonts w:cs="Times New Roman"/>
                <w:bCs/>
                <w:lang w:eastAsia="it-IT"/>
              </w:rPr>
              <w:t>o</w:t>
            </w:r>
          </w:p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  <w:r w:rsidRPr="00736A85">
              <w:rPr>
                <w:rFonts w:cs="Times New Roman"/>
                <w:bCs/>
                <w:lang w:eastAsia="it-IT"/>
              </w:rPr>
              <w:t>SPS/09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b/>
                <w:bCs/>
                <w:lang w:eastAsia="it-IT"/>
              </w:rPr>
            </w:pPr>
            <w:r w:rsidRPr="00736A85">
              <w:rPr>
                <w:rFonts w:eastAsia="Calibri" w:cs="Times New Roman"/>
                <w:b/>
                <w:bCs/>
                <w:lang w:eastAsia="it-IT"/>
              </w:rPr>
              <w:t>Elementi di sociologia delle migrazioni</w:t>
            </w:r>
          </w:p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b/>
                <w:bCs/>
                <w:lang w:eastAsia="it-IT"/>
              </w:rPr>
            </w:pPr>
            <w:r w:rsidRPr="00736A85">
              <w:rPr>
                <w:rFonts w:eastAsia="Calibri" w:cs="Times New Roman"/>
                <w:b/>
                <w:bCs/>
                <w:lang w:eastAsia="it-IT"/>
              </w:rPr>
              <w:t>Elementi di sociologia delle religioni</w:t>
            </w:r>
          </w:p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b/>
                <w:bCs/>
                <w:lang w:eastAsia="it-IT"/>
              </w:rPr>
            </w:pPr>
            <w:r w:rsidRPr="00736A85">
              <w:rPr>
                <w:rFonts w:eastAsia="Calibri" w:cs="Times New Roman"/>
                <w:b/>
                <w:bCs/>
                <w:lang w:eastAsia="it-IT"/>
              </w:rPr>
              <w:t>o</w:t>
            </w:r>
          </w:p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cs="Times New Roman"/>
                <w:b/>
                <w:bCs/>
                <w:lang w:eastAsia="it-IT"/>
              </w:rPr>
            </w:pPr>
            <w:r w:rsidRPr="00736A85">
              <w:rPr>
                <w:rFonts w:cs="Times New Roman"/>
                <w:b/>
                <w:bCs/>
                <w:lang w:eastAsia="it-IT"/>
              </w:rPr>
              <w:t>Progettazione e valutazione organizzativa</w:t>
            </w:r>
          </w:p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b/>
                <w:bCs/>
                <w:lang w:eastAsia="it-IT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719" w:rsidRPr="00736A85" w:rsidRDefault="005B2719" w:rsidP="005C304C">
            <w:pPr>
              <w:spacing w:after="0" w:line="320" w:lineRule="exact"/>
              <w:jc w:val="center"/>
              <w:textAlignment w:val="baseline"/>
              <w:rPr>
                <w:rFonts w:eastAsia="Calibri" w:cs="Times New Roman"/>
                <w:lang w:eastAsia="it-IT"/>
              </w:rPr>
            </w:pPr>
            <w:r w:rsidRPr="00736A85">
              <w:rPr>
                <w:rFonts w:eastAsia="Calibri" w:cs="Times New Roman"/>
                <w:lang w:eastAsia="it-IT"/>
              </w:rPr>
              <w:t>3</w:t>
            </w:r>
          </w:p>
        </w:tc>
        <w:tc>
          <w:tcPr>
            <w:tcW w:w="3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  <w:r w:rsidRPr="00736A85">
              <w:rPr>
                <w:rFonts w:eastAsia="Calibri" w:cs="Times New Roman"/>
                <w:lang w:eastAsia="it-IT"/>
              </w:rPr>
              <w:t>La sociologia delle migrazioni</w:t>
            </w:r>
          </w:p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  <w:r w:rsidRPr="00736A85">
              <w:rPr>
                <w:rFonts w:eastAsia="Calibri" w:cs="Times New Roman"/>
                <w:lang w:eastAsia="it-IT"/>
              </w:rPr>
              <w:t xml:space="preserve">Le dinamiche migratorie di genere, di classi sociali, tra generazioni </w:t>
            </w:r>
          </w:p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  <w:r w:rsidRPr="00736A85">
              <w:rPr>
                <w:rFonts w:eastAsia="Calibri" w:cs="Times New Roman"/>
                <w:lang w:eastAsia="it-IT"/>
              </w:rPr>
              <w:t>Gli effetti di natura demografica nel contesto italiano</w:t>
            </w:r>
          </w:p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  <w:r w:rsidRPr="00736A85">
              <w:rPr>
                <w:rFonts w:eastAsia="Calibri" w:cs="Times New Roman"/>
                <w:lang w:eastAsia="it-IT"/>
              </w:rPr>
              <w:t>Scuola e pluralismo religioso. Una comparazione tra Paesi</w:t>
            </w:r>
          </w:p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  <w:r w:rsidRPr="00736A85">
              <w:rPr>
                <w:rFonts w:eastAsia="Calibri" w:cs="Times New Roman"/>
                <w:lang w:eastAsia="it-IT"/>
              </w:rPr>
              <w:t>Didattica  delle religioni</w:t>
            </w:r>
          </w:p>
        </w:tc>
      </w:tr>
      <w:tr w:rsidR="005B2719" w:rsidRPr="00736A85" w:rsidTr="005C304C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  <w:r w:rsidRPr="00736A85">
              <w:rPr>
                <w:rFonts w:eastAsia="Calibri" w:cs="Times New Roman"/>
                <w:b/>
                <w:bCs/>
                <w:lang w:eastAsia="it-IT"/>
              </w:rPr>
              <w:t xml:space="preserve">Esperienze dirette </w:t>
            </w:r>
            <w:r w:rsidRPr="00736A85">
              <w:rPr>
                <w:rFonts w:eastAsia="Calibri" w:cs="Times New Roman"/>
                <w:lang w:eastAsia="it-IT"/>
              </w:rPr>
              <w:t xml:space="preserve">(svolte a scuola) </w:t>
            </w:r>
            <w:r w:rsidRPr="00736A85">
              <w:rPr>
                <w:rFonts w:eastAsia="Calibri" w:cs="Times New Roman"/>
                <w:b/>
                <w:bCs/>
                <w:lang w:eastAsia="it-IT"/>
              </w:rPr>
              <w:t xml:space="preserve">e/o tirocinio con tutor </w:t>
            </w:r>
            <w:r w:rsidRPr="00736A85">
              <w:rPr>
                <w:rFonts w:eastAsia="Calibri" w:cs="Times New Roman"/>
                <w:lang w:eastAsia="it-IT"/>
              </w:rPr>
              <w:t>presso Centri specializzati, Centri di Ricerca, Associazioni  o scuole selezionate</w:t>
            </w:r>
          </w:p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719" w:rsidRPr="00736A85" w:rsidRDefault="005B2719" w:rsidP="005C304C">
            <w:pPr>
              <w:spacing w:after="0" w:line="320" w:lineRule="exact"/>
              <w:jc w:val="center"/>
              <w:textAlignment w:val="baseline"/>
              <w:rPr>
                <w:rFonts w:eastAsia="Calibri" w:cs="Times New Roman"/>
                <w:lang w:eastAsia="it-IT"/>
              </w:rPr>
            </w:pPr>
            <w:r w:rsidRPr="00736A85">
              <w:rPr>
                <w:rFonts w:eastAsia="Calibri" w:cs="Times New Roman"/>
                <w:lang w:eastAsia="it-IT"/>
              </w:rPr>
              <w:t>3</w:t>
            </w:r>
          </w:p>
        </w:tc>
        <w:tc>
          <w:tcPr>
            <w:tcW w:w="3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  <w:r w:rsidRPr="00736A85">
              <w:rPr>
                <w:rFonts w:eastAsia="Calibri" w:cs="Times New Roman"/>
                <w:lang w:eastAsia="it-IT"/>
              </w:rPr>
              <w:t>Attività laboratoriali pedagogico-didattiche:</w:t>
            </w:r>
          </w:p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  <w:r>
              <w:rPr>
                <w:rFonts w:eastAsia="Calibri" w:cs="Symbol"/>
                <w:lang w:eastAsia="it-IT"/>
              </w:rPr>
              <w:t>-</w:t>
            </w:r>
            <w:r w:rsidRPr="00736A85">
              <w:rPr>
                <w:rFonts w:eastAsia="Calibri" w:cs="Times New Roman"/>
                <w:lang w:eastAsia="it-IT"/>
              </w:rPr>
              <w:t xml:space="preserve">osservazione del contesto; </w:t>
            </w:r>
          </w:p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  <w:r>
              <w:rPr>
                <w:rFonts w:eastAsia="Calibri" w:cs="Symbol"/>
                <w:lang w:eastAsia="it-IT"/>
              </w:rPr>
              <w:t>-</w:t>
            </w:r>
            <w:r w:rsidRPr="00736A85">
              <w:rPr>
                <w:rFonts w:eastAsia="Calibri" w:cs="Times New Roman"/>
                <w:lang w:eastAsia="it-IT"/>
              </w:rPr>
              <w:t xml:space="preserve">gruppi di lavoro; </w:t>
            </w:r>
          </w:p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  <w:r>
              <w:rPr>
                <w:rFonts w:eastAsia="Calibri" w:cs="Symbol"/>
                <w:lang w:eastAsia="it-IT"/>
              </w:rPr>
              <w:t>-</w:t>
            </w:r>
            <w:r w:rsidRPr="00736A85">
              <w:rPr>
                <w:rFonts w:eastAsia="Calibri" w:cs="Times New Roman"/>
                <w:lang w:eastAsia="it-IT"/>
              </w:rPr>
              <w:t>strategie organizzative e di rete;</w:t>
            </w:r>
          </w:p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  <w:r>
              <w:rPr>
                <w:rFonts w:eastAsia="Calibri" w:cs="Symbol"/>
                <w:lang w:eastAsia="it-IT"/>
              </w:rPr>
              <w:t>-</w:t>
            </w:r>
            <w:r w:rsidRPr="00736A85">
              <w:rPr>
                <w:rFonts w:eastAsia="Calibri" w:cs="Times New Roman"/>
                <w:lang w:eastAsia="it-IT"/>
              </w:rPr>
              <w:t>la documentazione per l’integrazione;</w:t>
            </w:r>
          </w:p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  <w:r>
              <w:rPr>
                <w:rFonts w:eastAsia="Calibri" w:cs="Symbol"/>
                <w:lang w:eastAsia="it-IT"/>
              </w:rPr>
              <w:t>-</w:t>
            </w:r>
            <w:r w:rsidRPr="00736A85">
              <w:rPr>
                <w:rFonts w:eastAsia="Calibri" w:cs="Times New Roman"/>
                <w:lang w:eastAsia="it-IT"/>
              </w:rPr>
              <w:t>la corresponsabilità docente</w:t>
            </w:r>
          </w:p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</w:p>
        </w:tc>
      </w:tr>
    </w:tbl>
    <w:p w:rsidR="00F0434F" w:rsidRDefault="00F0434F" w:rsidP="005B2719">
      <w:pPr>
        <w:spacing w:line="320" w:lineRule="exact"/>
        <w:rPr>
          <w:rFonts w:cs="Times New Roman"/>
          <w:b/>
          <w:bCs/>
          <w:lang w:eastAsia="it-IT"/>
        </w:rPr>
      </w:pPr>
    </w:p>
    <w:p w:rsidR="005B2719" w:rsidRPr="00736A85" w:rsidRDefault="005B2719" w:rsidP="005B2719">
      <w:pPr>
        <w:spacing w:line="320" w:lineRule="exact"/>
        <w:rPr>
          <w:rFonts w:cs="Times New Roman"/>
          <w:b/>
          <w:bCs/>
          <w:lang w:eastAsia="it-IT"/>
        </w:rPr>
      </w:pPr>
      <w:r w:rsidRPr="00736A85">
        <w:rPr>
          <w:rFonts w:cs="Times New Roman"/>
          <w:b/>
          <w:bCs/>
          <w:lang w:eastAsia="it-IT"/>
        </w:rPr>
        <w:t>Secondo modulo “intermedio” [20 CFU] - Strategie operative</w:t>
      </w:r>
    </w:p>
    <w:tbl>
      <w:tblPr>
        <w:tblW w:w="96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243"/>
        <w:gridCol w:w="3572"/>
        <w:gridCol w:w="994"/>
        <w:gridCol w:w="3820"/>
      </w:tblGrid>
      <w:tr w:rsidR="005B2719" w:rsidRPr="00736A85" w:rsidTr="005C304C"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</w:tcPr>
          <w:p w:rsidR="005B2719" w:rsidRPr="00736A85" w:rsidRDefault="005B2719" w:rsidP="005C304C">
            <w:pPr>
              <w:spacing w:after="0" w:line="320" w:lineRule="exact"/>
              <w:jc w:val="center"/>
              <w:textAlignment w:val="baseline"/>
              <w:rPr>
                <w:rFonts w:eastAsia="Calibri" w:cs="Times New Roman"/>
                <w:lang w:eastAsia="it-IT"/>
              </w:rPr>
            </w:pPr>
            <w:r w:rsidRPr="00736A85">
              <w:rPr>
                <w:rFonts w:eastAsia="Calibri" w:cs="Times New Roman"/>
                <w:lang w:eastAsia="it-IT"/>
              </w:rPr>
              <w:t>SSD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</w:tcPr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b/>
                <w:bCs/>
                <w:lang w:eastAsia="it-IT"/>
              </w:rPr>
            </w:pPr>
            <w:r w:rsidRPr="00736A85">
              <w:rPr>
                <w:rFonts w:eastAsia="Calibri" w:cs="Times New Roman"/>
                <w:b/>
                <w:bCs/>
                <w:lang w:eastAsia="it-IT"/>
              </w:rPr>
              <w:t>Disciplina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</w:tcPr>
          <w:p w:rsidR="005B2719" w:rsidRPr="00736A85" w:rsidRDefault="005B2719" w:rsidP="005C304C">
            <w:pPr>
              <w:spacing w:after="0" w:line="320" w:lineRule="exact"/>
              <w:jc w:val="center"/>
              <w:textAlignment w:val="baseline"/>
              <w:rPr>
                <w:rFonts w:eastAsia="Calibri" w:cs="Times New Roman"/>
                <w:lang w:eastAsia="it-IT"/>
              </w:rPr>
            </w:pPr>
            <w:r w:rsidRPr="00736A85">
              <w:rPr>
                <w:rFonts w:eastAsia="Calibri" w:cs="Times New Roman"/>
                <w:lang w:eastAsia="it-IT"/>
              </w:rPr>
              <w:t>CFU</w:t>
            </w:r>
          </w:p>
        </w:tc>
        <w:tc>
          <w:tcPr>
            <w:tcW w:w="3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</w:tcPr>
          <w:p w:rsidR="005B2719" w:rsidRPr="00736A85" w:rsidRDefault="005B2719" w:rsidP="005C304C">
            <w:pPr>
              <w:spacing w:after="0" w:line="320" w:lineRule="exact"/>
              <w:jc w:val="center"/>
              <w:textAlignment w:val="baseline"/>
              <w:rPr>
                <w:rFonts w:eastAsia="Calibri" w:cs="Times New Roman"/>
                <w:lang w:eastAsia="it-IT"/>
              </w:rPr>
            </w:pPr>
            <w:r w:rsidRPr="00736A85">
              <w:rPr>
                <w:rFonts w:eastAsia="Calibri" w:cs="Times New Roman"/>
                <w:lang w:eastAsia="it-IT"/>
              </w:rPr>
              <w:t>Contenuti</w:t>
            </w:r>
          </w:p>
        </w:tc>
      </w:tr>
      <w:tr w:rsidR="005B2719" w:rsidRPr="00736A85" w:rsidTr="005C304C"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  <w:r w:rsidRPr="00736A85">
              <w:rPr>
                <w:rFonts w:eastAsia="Calibri" w:cs="Times New Roman"/>
                <w:lang w:eastAsia="it-IT"/>
              </w:rPr>
              <w:t>SPS/07</w:t>
            </w:r>
          </w:p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  <w:r w:rsidRPr="00736A85">
              <w:rPr>
                <w:rFonts w:eastAsia="Calibri" w:cs="Times New Roman"/>
                <w:lang w:eastAsia="it-IT"/>
              </w:rPr>
              <w:t>M-PED/01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b/>
                <w:bCs/>
                <w:lang w:eastAsia="it-IT"/>
              </w:rPr>
            </w:pPr>
            <w:r w:rsidRPr="00736A85">
              <w:rPr>
                <w:rFonts w:eastAsia="Calibri" w:cs="Times New Roman"/>
                <w:b/>
                <w:bCs/>
                <w:lang w:eastAsia="it-IT"/>
              </w:rPr>
              <w:t xml:space="preserve">Metodologia della ricerca in contesti multiculturali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719" w:rsidRPr="00736A85" w:rsidRDefault="005B2719" w:rsidP="005C304C">
            <w:pPr>
              <w:spacing w:after="0" w:line="320" w:lineRule="exact"/>
              <w:jc w:val="center"/>
              <w:textAlignment w:val="baseline"/>
              <w:rPr>
                <w:rFonts w:eastAsia="Calibri" w:cs="Times New Roman"/>
                <w:lang w:eastAsia="it-IT"/>
              </w:rPr>
            </w:pPr>
            <w:r w:rsidRPr="00736A85">
              <w:rPr>
                <w:rFonts w:eastAsia="Calibri" w:cs="Times New Roman"/>
                <w:lang w:eastAsia="it-IT"/>
              </w:rPr>
              <w:t>3</w:t>
            </w:r>
          </w:p>
        </w:tc>
        <w:tc>
          <w:tcPr>
            <w:tcW w:w="3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  <w:r w:rsidRPr="00736A85">
              <w:rPr>
                <w:rFonts w:eastAsia="Calibri" w:cs="Times New Roman"/>
                <w:lang w:eastAsia="it-IT"/>
              </w:rPr>
              <w:t>Metodi e tecniche per l’indagine e il monitoraggio</w:t>
            </w:r>
          </w:p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  <w:r w:rsidRPr="00736A85">
              <w:rPr>
                <w:rFonts w:eastAsia="Calibri" w:cs="Times New Roman"/>
                <w:lang w:eastAsia="it-IT"/>
              </w:rPr>
              <w:t xml:space="preserve">Autovalutazione dei processi interculturali </w:t>
            </w:r>
          </w:p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  <w:r w:rsidRPr="00736A85">
              <w:rPr>
                <w:rFonts w:eastAsia="Calibri" w:cs="Times New Roman"/>
                <w:lang w:eastAsia="it-IT"/>
              </w:rPr>
              <w:t>Elementi di statistica</w:t>
            </w:r>
          </w:p>
        </w:tc>
      </w:tr>
      <w:tr w:rsidR="005B2719" w:rsidRPr="00736A85" w:rsidTr="005C304C"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  <w:r w:rsidRPr="00736A85">
              <w:rPr>
                <w:rFonts w:eastAsia="Calibri" w:cs="Times New Roman"/>
                <w:lang w:eastAsia="it-IT"/>
              </w:rPr>
              <w:t>M-PED/01</w:t>
            </w:r>
          </w:p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  <w:r w:rsidRPr="00736A85">
              <w:rPr>
                <w:rFonts w:eastAsia="Calibri" w:cs="Times New Roman"/>
                <w:lang w:eastAsia="it-IT"/>
              </w:rPr>
              <w:t>M-PED/03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b/>
                <w:bCs/>
                <w:lang w:eastAsia="it-IT"/>
              </w:rPr>
            </w:pPr>
          </w:p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b/>
                <w:bCs/>
                <w:lang w:eastAsia="it-IT"/>
              </w:rPr>
            </w:pPr>
            <w:r w:rsidRPr="00736A85">
              <w:rPr>
                <w:rFonts w:eastAsia="Calibri" w:cs="Times New Roman"/>
                <w:b/>
                <w:bCs/>
                <w:lang w:eastAsia="it-IT"/>
              </w:rPr>
              <w:t xml:space="preserve">Pedagogia e didattica interculturale </w:t>
            </w:r>
          </w:p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b/>
                <w:bCs/>
                <w:lang w:eastAsia="it-IT"/>
              </w:rPr>
            </w:pPr>
          </w:p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b/>
                <w:bCs/>
                <w:lang w:eastAsia="it-IT"/>
              </w:rPr>
            </w:pPr>
            <w:r w:rsidRPr="00736A85">
              <w:rPr>
                <w:rFonts w:eastAsia="Calibri" w:cs="Times New Roman"/>
                <w:b/>
                <w:bCs/>
                <w:lang w:eastAsia="it-IT"/>
              </w:rPr>
              <w:t>+ Laboratori</w:t>
            </w:r>
          </w:p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719" w:rsidRPr="00736A85" w:rsidRDefault="005B2719" w:rsidP="005C304C">
            <w:pPr>
              <w:spacing w:after="0" w:line="320" w:lineRule="exact"/>
              <w:jc w:val="center"/>
              <w:textAlignment w:val="baseline"/>
              <w:rPr>
                <w:rFonts w:eastAsia="Calibri" w:cs="Times New Roman"/>
                <w:lang w:eastAsia="it-IT"/>
              </w:rPr>
            </w:pPr>
            <w:r w:rsidRPr="00736A85">
              <w:rPr>
                <w:rFonts w:eastAsia="Calibri" w:cs="Times New Roman"/>
                <w:lang w:eastAsia="it-IT"/>
              </w:rPr>
              <w:t>4 + 3</w:t>
            </w:r>
          </w:p>
        </w:tc>
        <w:tc>
          <w:tcPr>
            <w:tcW w:w="3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  <w:r w:rsidRPr="00736A85">
              <w:rPr>
                <w:rFonts w:eastAsia="Calibri" w:cs="Times New Roman"/>
                <w:lang w:eastAsia="it-IT"/>
              </w:rPr>
              <w:t>Il protocollo di accoglienza</w:t>
            </w:r>
          </w:p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  <w:r w:rsidRPr="00736A85">
              <w:rPr>
                <w:rFonts w:eastAsia="Calibri" w:cs="Times New Roman"/>
                <w:lang w:eastAsia="it-IT"/>
              </w:rPr>
              <w:t>La Commissione accoglienza</w:t>
            </w:r>
          </w:p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  <w:r w:rsidRPr="00736A85">
              <w:rPr>
                <w:rFonts w:eastAsia="Calibri" w:cs="Times New Roman"/>
                <w:lang w:eastAsia="it-IT"/>
              </w:rPr>
              <w:t>Principi e criteri metodologici di programmazione</w:t>
            </w:r>
          </w:p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  <w:r w:rsidRPr="00736A85">
              <w:rPr>
                <w:rFonts w:eastAsia="Calibri" w:cs="Times New Roman"/>
                <w:lang w:eastAsia="it-IT"/>
              </w:rPr>
              <w:t>La gestione dell’allievo in classe e l’organizzazione della classe LAB</w:t>
            </w:r>
          </w:p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  <w:r w:rsidRPr="00736A85">
              <w:rPr>
                <w:rFonts w:eastAsia="Calibri" w:cs="Times New Roman"/>
                <w:lang w:eastAsia="it-IT"/>
              </w:rPr>
              <w:t>L’organizzazione di esperienze di tutoring e di lavoro di gruppo</w:t>
            </w:r>
          </w:p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  <w:r w:rsidRPr="00736A85">
              <w:rPr>
                <w:rFonts w:eastAsia="Calibri" w:cs="Times New Roman"/>
                <w:lang w:eastAsia="it-IT"/>
              </w:rPr>
              <w:t xml:space="preserve">Progettazione curricolare interculturale </w:t>
            </w:r>
          </w:p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  <w:r w:rsidRPr="00736A85">
              <w:rPr>
                <w:rFonts w:eastAsia="Calibri" w:cs="Times New Roman"/>
                <w:lang w:eastAsia="it-IT"/>
              </w:rPr>
              <w:t>L’offerta formativa: il PTOF e il Piano Annuale dell’Inclusione LAB</w:t>
            </w:r>
          </w:p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  <w:r w:rsidRPr="00736A85">
              <w:rPr>
                <w:rFonts w:eastAsia="Calibri" w:cs="Times New Roman"/>
                <w:lang w:eastAsia="it-IT"/>
              </w:rPr>
              <w:t>Competenze interculturali</w:t>
            </w:r>
          </w:p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  <w:r w:rsidRPr="00736A85">
              <w:rPr>
                <w:rFonts w:eastAsia="Calibri" w:cs="Times New Roman"/>
                <w:lang w:eastAsia="it-IT"/>
              </w:rPr>
              <w:t>Bisogni formativi e culturali della popolazione immigrata</w:t>
            </w:r>
          </w:p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  <w:r w:rsidRPr="00736A85">
              <w:rPr>
                <w:rFonts w:eastAsia="Calibri" w:cs="Times New Roman"/>
                <w:lang w:eastAsia="it-IT"/>
              </w:rPr>
              <w:t>Validazione e certificazione degli apprendimenti non formali e informali</w:t>
            </w:r>
          </w:p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  <w:r w:rsidRPr="00736A85">
              <w:rPr>
                <w:rFonts w:eastAsia="Calibri" w:cs="Times New Roman"/>
                <w:lang w:eastAsia="it-IT"/>
              </w:rPr>
              <w:t>Rilevazione dei bisogni e certificazione delle competenze LAB</w:t>
            </w:r>
          </w:p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  <w:r w:rsidRPr="00736A85">
              <w:rPr>
                <w:rFonts w:eastAsia="Calibri" w:cs="Times New Roman"/>
                <w:lang w:eastAsia="it-IT"/>
              </w:rPr>
              <w:t>Libri, materiali multimediali, biblioteche interculturali</w:t>
            </w:r>
          </w:p>
        </w:tc>
      </w:tr>
      <w:tr w:rsidR="005B2719" w:rsidRPr="00736A85" w:rsidTr="005C304C"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  <w:r w:rsidRPr="00736A85">
              <w:rPr>
                <w:rFonts w:eastAsia="Calibri" w:cs="Times New Roman"/>
                <w:lang w:eastAsia="it-IT"/>
              </w:rPr>
              <w:t>L-LIN/01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b/>
                <w:lang w:eastAsia="it-IT"/>
              </w:rPr>
            </w:pPr>
            <w:r w:rsidRPr="00736A85">
              <w:rPr>
                <w:rFonts w:eastAsia="Calibri" w:cs="Times New Roman"/>
                <w:b/>
                <w:lang w:eastAsia="it-IT"/>
              </w:rPr>
              <w:t>Elementi di Linguistica e di Glottodidattica</w:t>
            </w:r>
          </w:p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b/>
                <w:lang w:eastAsia="it-IT"/>
              </w:rPr>
            </w:pPr>
            <w:r w:rsidRPr="00736A85">
              <w:rPr>
                <w:rFonts w:eastAsia="Calibri" w:cs="Times New Roman"/>
                <w:b/>
                <w:lang w:eastAsia="it-IT"/>
              </w:rPr>
              <w:t>Laboratorio per l’Italiano lingua 2</w:t>
            </w:r>
          </w:p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b/>
                <w:lang w:eastAsia="it-IT"/>
              </w:rPr>
            </w:pPr>
          </w:p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b/>
                <w:lang w:eastAsia="it-IT"/>
              </w:rPr>
            </w:pPr>
            <w:r w:rsidRPr="00736A85">
              <w:rPr>
                <w:rFonts w:eastAsia="Calibri" w:cs="Times New Roman"/>
                <w:b/>
                <w:lang w:eastAsia="it-IT"/>
              </w:rPr>
              <w:t xml:space="preserve">+ Laboratorio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719" w:rsidRPr="00736A85" w:rsidRDefault="005B2719" w:rsidP="005C304C">
            <w:pPr>
              <w:spacing w:after="0" w:line="320" w:lineRule="exact"/>
              <w:jc w:val="center"/>
              <w:textAlignment w:val="baseline"/>
              <w:rPr>
                <w:rFonts w:eastAsia="Calibri" w:cs="Times New Roman"/>
                <w:lang w:eastAsia="it-IT"/>
              </w:rPr>
            </w:pPr>
            <w:r w:rsidRPr="00736A85">
              <w:rPr>
                <w:rFonts w:eastAsia="Calibri" w:cs="Times New Roman"/>
                <w:lang w:eastAsia="it-IT"/>
              </w:rPr>
              <w:t>4 +2</w:t>
            </w:r>
          </w:p>
        </w:tc>
        <w:tc>
          <w:tcPr>
            <w:tcW w:w="3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  <w:r w:rsidRPr="00736A85">
              <w:rPr>
                <w:rFonts w:eastAsia="Calibri" w:cs="Times New Roman"/>
                <w:lang w:eastAsia="it-IT"/>
              </w:rPr>
              <w:t xml:space="preserve">L’insegnamento e l’apprendimento dell’italiano L2 </w:t>
            </w:r>
          </w:p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  <w:r w:rsidRPr="00736A85">
              <w:rPr>
                <w:rFonts w:eastAsia="Calibri" w:cs="Times New Roman"/>
                <w:lang w:eastAsia="it-IT"/>
              </w:rPr>
              <w:t>La valorizzazione del plurilinguismo</w:t>
            </w:r>
          </w:p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  <w:r w:rsidRPr="00736A85">
              <w:rPr>
                <w:rFonts w:eastAsia="Calibri" w:cs="Times New Roman"/>
                <w:lang w:eastAsia="it-IT"/>
              </w:rPr>
              <w:t>La lingua per lo studio</w:t>
            </w:r>
          </w:p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  <w:r w:rsidRPr="00736A85">
              <w:rPr>
                <w:rFonts w:eastAsia="Calibri" w:cs="Times New Roman"/>
                <w:lang w:eastAsia="it-IT"/>
              </w:rPr>
              <w:t>Le lingue delle discipline</w:t>
            </w:r>
          </w:p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  <w:r w:rsidRPr="00736A85">
              <w:rPr>
                <w:rFonts w:eastAsia="Calibri" w:cs="Times New Roman"/>
                <w:lang w:eastAsia="it-IT"/>
              </w:rPr>
              <w:t>Didattica dei linguaggi non verbali</w:t>
            </w:r>
          </w:p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</w:p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  <w:r w:rsidRPr="00736A85">
              <w:rPr>
                <w:rFonts w:eastAsia="Calibri" w:cs="Times New Roman"/>
                <w:lang w:eastAsia="it-IT"/>
              </w:rPr>
              <w:t>I linguaggi dell’integrazione: musica, arte, sport, cinema. Il rapporto tra “linguaggi” e “ lingua” LAB</w:t>
            </w:r>
          </w:p>
        </w:tc>
      </w:tr>
      <w:tr w:rsidR="005B2719" w:rsidRPr="00736A85" w:rsidTr="005C304C"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  <w:r w:rsidRPr="00736A85">
              <w:rPr>
                <w:rFonts w:eastAsia="Calibri" w:cs="Times New Roman"/>
                <w:b/>
                <w:bCs/>
                <w:lang w:eastAsia="it-IT"/>
              </w:rPr>
              <w:t xml:space="preserve">Esperienze dirette </w:t>
            </w:r>
            <w:r w:rsidRPr="00736A85">
              <w:rPr>
                <w:rFonts w:eastAsia="Calibri" w:cs="Times New Roman"/>
                <w:lang w:eastAsia="it-IT"/>
              </w:rPr>
              <w:t xml:space="preserve">(svolte a scuola) </w:t>
            </w:r>
            <w:r w:rsidRPr="00736A85">
              <w:rPr>
                <w:rFonts w:eastAsia="Calibri" w:cs="Times New Roman"/>
                <w:b/>
                <w:bCs/>
                <w:lang w:eastAsia="it-IT"/>
              </w:rPr>
              <w:t xml:space="preserve">e/o tirocinio con tutor </w:t>
            </w:r>
            <w:r w:rsidRPr="00736A85">
              <w:rPr>
                <w:rFonts w:eastAsia="Calibri" w:cs="Times New Roman"/>
                <w:lang w:eastAsia="it-IT"/>
              </w:rPr>
              <w:t>presso Centri specializzati, Centri di Ricerca o scuole selezionate, con avvio di progetti di ricerca-azione (4CFU)</w:t>
            </w:r>
          </w:p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719" w:rsidRPr="00736A85" w:rsidRDefault="005B2719" w:rsidP="005C304C">
            <w:pPr>
              <w:spacing w:after="0" w:line="320" w:lineRule="exact"/>
              <w:jc w:val="center"/>
              <w:textAlignment w:val="baseline"/>
              <w:rPr>
                <w:rFonts w:eastAsia="Calibri" w:cs="Times New Roman"/>
                <w:lang w:eastAsia="it-IT"/>
              </w:rPr>
            </w:pPr>
            <w:r w:rsidRPr="00736A85">
              <w:rPr>
                <w:rFonts w:eastAsia="Calibri" w:cs="Times New Roman"/>
                <w:lang w:eastAsia="it-IT"/>
              </w:rPr>
              <w:t>4</w:t>
            </w:r>
          </w:p>
        </w:tc>
        <w:tc>
          <w:tcPr>
            <w:tcW w:w="3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  <w:r w:rsidRPr="00736A85">
              <w:rPr>
                <w:rFonts w:eastAsia="Calibri" w:cs="Times New Roman"/>
                <w:lang w:eastAsia="it-IT"/>
              </w:rPr>
              <w:t>Attività laboratoriali pedagogico-didattiche:</w:t>
            </w:r>
          </w:p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  <w:r>
              <w:rPr>
                <w:rFonts w:eastAsia="Calibri" w:cs="Times New Roman"/>
                <w:lang w:eastAsia="it-IT"/>
              </w:rPr>
              <w:t xml:space="preserve">- </w:t>
            </w:r>
            <w:r w:rsidRPr="00736A85">
              <w:rPr>
                <w:rFonts w:eastAsia="Calibri" w:cs="Times New Roman"/>
                <w:lang w:eastAsia="it-IT"/>
              </w:rPr>
              <w:t>metodologie e strategie per un apprendimento significativo;</w:t>
            </w:r>
          </w:p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  <w:r>
              <w:rPr>
                <w:rFonts w:eastAsia="Calibri" w:cs="Symbol"/>
                <w:lang w:eastAsia="it-IT"/>
              </w:rPr>
              <w:t xml:space="preserve">- </w:t>
            </w:r>
            <w:r w:rsidRPr="00736A85">
              <w:rPr>
                <w:rFonts w:eastAsia="Calibri" w:cs="Times New Roman"/>
                <w:lang w:eastAsia="it-IT"/>
              </w:rPr>
              <w:t>strategie organizzative e scambio di esperienze tra dirigenti scolastici;</w:t>
            </w:r>
          </w:p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  <w:r>
              <w:rPr>
                <w:rFonts w:eastAsia="Calibri" w:cs="Symbol"/>
                <w:lang w:eastAsia="it-IT"/>
              </w:rPr>
              <w:t xml:space="preserve">- </w:t>
            </w:r>
            <w:r w:rsidRPr="00736A85">
              <w:rPr>
                <w:rFonts w:eastAsia="Calibri" w:cs="Times New Roman"/>
                <w:lang w:eastAsia="it-IT"/>
              </w:rPr>
              <w:t>la programmazione didattica e la valutazione del percorso formativo;</w:t>
            </w:r>
          </w:p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  <w:r>
              <w:rPr>
                <w:rFonts w:eastAsia="Calibri" w:cs="Symbol"/>
                <w:lang w:eastAsia="it-IT"/>
              </w:rPr>
              <w:t xml:space="preserve">- </w:t>
            </w:r>
            <w:r w:rsidRPr="00736A85">
              <w:rPr>
                <w:rFonts w:eastAsia="Calibri" w:cs="Times New Roman"/>
                <w:lang w:eastAsia="it-IT"/>
              </w:rPr>
              <w:t>la documentazione per l’integrazione</w:t>
            </w:r>
          </w:p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</w:p>
        </w:tc>
      </w:tr>
    </w:tbl>
    <w:p w:rsidR="005B2719" w:rsidRPr="00736A85" w:rsidRDefault="005B2719" w:rsidP="005B2719">
      <w:pPr>
        <w:spacing w:after="0" w:line="320" w:lineRule="exact"/>
        <w:textAlignment w:val="baseline"/>
        <w:rPr>
          <w:rFonts w:cs="Times New Roman"/>
          <w:lang w:eastAsia="it-IT"/>
        </w:rPr>
      </w:pPr>
    </w:p>
    <w:p w:rsidR="005B2719" w:rsidRPr="00736A85" w:rsidRDefault="005B2719" w:rsidP="005B2719">
      <w:pPr>
        <w:spacing w:line="320" w:lineRule="exact"/>
        <w:rPr>
          <w:rFonts w:cs="Times New Roman"/>
          <w:b/>
          <w:bCs/>
          <w:lang w:eastAsia="it-IT"/>
        </w:rPr>
      </w:pPr>
      <w:r w:rsidRPr="00736A85">
        <w:rPr>
          <w:rFonts w:cs="Times New Roman"/>
          <w:b/>
          <w:bCs/>
          <w:lang w:eastAsia="it-IT"/>
        </w:rPr>
        <w:t>Terzo modulo “avanzato” [20 CFU] – Relazioni interculturali</w:t>
      </w:r>
    </w:p>
    <w:tbl>
      <w:tblPr>
        <w:tblW w:w="96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243"/>
        <w:gridCol w:w="3572"/>
        <w:gridCol w:w="994"/>
        <w:gridCol w:w="3820"/>
      </w:tblGrid>
      <w:tr w:rsidR="005B2719" w:rsidRPr="00736A85" w:rsidTr="005C304C"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</w:tcPr>
          <w:p w:rsidR="005B2719" w:rsidRPr="00736A85" w:rsidRDefault="005B2719" w:rsidP="005C304C">
            <w:pPr>
              <w:spacing w:after="0" w:line="320" w:lineRule="exact"/>
              <w:jc w:val="center"/>
              <w:textAlignment w:val="baseline"/>
              <w:rPr>
                <w:rFonts w:eastAsia="Calibri" w:cs="Times New Roman"/>
                <w:lang w:eastAsia="it-IT"/>
              </w:rPr>
            </w:pPr>
            <w:r w:rsidRPr="00736A85">
              <w:rPr>
                <w:rFonts w:eastAsia="Calibri" w:cs="Times New Roman"/>
                <w:lang w:eastAsia="it-IT"/>
              </w:rPr>
              <w:t>SSD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</w:tcPr>
          <w:p w:rsidR="005B2719" w:rsidRPr="00736A85" w:rsidRDefault="005B2719" w:rsidP="005C304C">
            <w:pPr>
              <w:spacing w:after="0" w:line="320" w:lineRule="exact"/>
              <w:jc w:val="center"/>
              <w:textAlignment w:val="baseline"/>
              <w:rPr>
                <w:rFonts w:eastAsia="Calibri" w:cs="Times New Roman"/>
                <w:lang w:eastAsia="it-IT"/>
              </w:rPr>
            </w:pPr>
            <w:r w:rsidRPr="00736A85">
              <w:rPr>
                <w:rFonts w:eastAsia="Calibri" w:cs="Times New Roman"/>
                <w:lang w:eastAsia="it-IT"/>
              </w:rPr>
              <w:t>Disciplina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</w:tcPr>
          <w:p w:rsidR="005B2719" w:rsidRPr="00736A85" w:rsidRDefault="005B2719" w:rsidP="005C304C">
            <w:pPr>
              <w:spacing w:after="0" w:line="320" w:lineRule="exact"/>
              <w:jc w:val="center"/>
              <w:textAlignment w:val="baseline"/>
              <w:rPr>
                <w:rFonts w:eastAsia="Calibri" w:cs="Times New Roman"/>
                <w:lang w:eastAsia="it-IT"/>
              </w:rPr>
            </w:pPr>
            <w:r w:rsidRPr="00736A85">
              <w:rPr>
                <w:rFonts w:eastAsia="Calibri" w:cs="Times New Roman"/>
                <w:lang w:eastAsia="it-IT"/>
              </w:rPr>
              <w:t>CFU</w:t>
            </w:r>
          </w:p>
        </w:tc>
        <w:tc>
          <w:tcPr>
            <w:tcW w:w="3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</w:tcPr>
          <w:p w:rsidR="005B2719" w:rsidRPr="00736A85" w:rsidRDefault="005B2719" w:rsidP="005C304C">
            <w:pPr>
              <w:spacing w:after="0" w:line="320" w:lineRule="exact"/>
              <w:jc w:val="center"/>
              <w:textAlignment w:val="baseline"/>
              <w:rPr>
                <w:rFonts w:eastAsia="Calibri" w:cs="Times New Roman"/>
                <w:lang w:eastAsia="it-IT"/>
              </w:rPr>
            </w:pPr>
            <w:r w:rsidRPr="00736A85">
              <w:rPr>
                <w:rFonts w:eastAsia="Calibri" w:cs="Times New Roman"/>
                <w:lang w:eastAsia="it-IT"/>
              </w:rPr>
              <w:t>Contenuti</w:t>
            </w:r>
          </w:p>
        </w:tc>
      </w:tr>
      <w:tr w:rsidR="005B2719" w:rsidRPr="00736A85" w:rsidTr="005C304C"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  <w:r w:rsidRPr="00736A85">
              <w:rPr>
                <w:rFonts w:eastAsia="Calibri" w:cs="Times New Roman"/>
                <w:lang w:eastAsia="it-IT"/>
              </w:rPr>
              <w:t>M-PED/01</w:t>
            </w:r>
          </w:p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</w:p>
          <w:p w:rsidR="005B2719" w:rsidRPr="00736A85" w:rsidRDefault="005B2719" w:rsidP="005C304C">
            <w:pPr>
              <w:spacing w:after="0" w:line="320" w:lineRule="exact"/>
              <w:jc w:val="center"/>
              <w:textAlignment w:val="baseline"/>
              <w:rPr>
                <w:rFonts w:eastAsia="Calibri" w:cs="Times New Roman"/>
                <w:lang w:eastAsia="it-IT"/>
              </w:rPr>
            </w:pPr>
            <w:r w:rsidRPr="00736A85">
              <w:rPr>
                <w:rFonts w:eastAsia="Calibri" w:cs="Times New Roman"/>
                <w:lang w:eastAsia="it-IT"/>
              </w:rPr>
              <w:t>o</w:t>
            </w:r>
          </w:p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</w:p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  <w:r w:rsidRPr="00736A85">
              <w:rPr>
                <w:rFonts w:eastAsia="Calibri" w:cs="Times New Roman"/>
                <w:lang w:eastAsia="it-IT"/>
              </w:rPr>
              <w:t>M-PSI/05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b/>
                <w:lang w:eastAsia="it-IT"/>
              </w:rPr>
            </w:pPr>
            <w:r w:rsidRPr="00736A85">
              <w:rPr>
                <w:rFonts w:eastAsia="Calibri" w:cs="Times New Roman"/>
                <w:b/>
                <w:lang w:eastAsia="it-IT"/>
              </w:rPr>
              <w:t xml:space="preserve">Psicologia sociale in contesti multilingui </w:t>
            </w:r>
          </w:p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b/>
                <w:lang w:eastAsia="it-IT"/>
              </w:rPr>
            </w:pPr>
          </w:p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b/>
                <w:lang w:eastAsia="it-IT"/>
              </w:rPr>
            </w:pPr>
            <w:r w:rsidRPr="00736A85">
              <w:rPr>
                <w:rFonts w:eastAsia="Calibri" w:cs="Times New Roman"/>
                <w:b/>
                <w:lang w:eastAsia="it-IT"/>
              </w:rPr>
              <w:t>o</w:t>
            </w:r>
          </w:p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b/>
                <w:lang w:eastAsia="it-IT"/>
              </w:rPr>
            </w:pPr>
          </w:p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b/>
                <w:lang w:eastAsia="it-IT"/>
              </w:rPr>
            </w:pPr>
            <w:r w:rsidRPr="00736A85">
              <w:rPr>
                <w:rFonts w:eastAsia="Calibri" w:cs="Times New Roman"/>
                <w:b/>
                <w:lang w:eastAsia="it-IT"/>
              </w:rPr>
              <w:t>Pedagogia sociale: scuole aperte, risorse territoriali e progettazione partecipata</w:t>
            </w:r>
          </w:p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b/>
                <w:lang w:eastAsia="it-IT"/>
              </w:rPr>
            </w:pPr>
          </w:p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b/>
                <w:lang w:eastAsia="it-IT"/>
              </w:rPr>
            </w:pPr>
            <w:r w:rsidRPr="00736A85">
              <w:rPr>
                <w:rFonts w:eastAsia="Calibri" w:cs="Times New Roman"/>
                <w:b/>
                <w:lang w:eastAsia="it-IT"/>
              </w:rPr>
              <w:t>+ Laboratori</w:t>
            </w:r>
          </w:p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b/>
                <w:lang w:eastAsia="it-IT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719" w:rsidRPr="00736A85" w:rsidRDefault="005B2719" w:rsidP="005C304C">
            <w:pPr>
              <w:spacing w:after="0" w:line="320" w:lineRule="exact"/>
              <w:jc w:val="center"/>
              <w:textAlignment w:val="baseline"/>
              <w:rPr>
                <w:rFonts w:eastAsia="Calibri" w:cs="Times New Roman"/>
                <w:lang w:eastAsia="it-IT"/>
              </w:rPr>
            </w:pPr>
            <w:r w:rsidRPr="00736A85">
              <w:rPr>
                <w:rFonts w:eastAsia="Calibri" w:cs="Times New Roman"/>
                <w:lang w:eastAsia="it-IT"/>
              </w:rPr>
              <w:t>3 + 2</w:t>
            </w:r>
          </w:p>
        </w:tc>
        <w:tc>
          <w:tcPr>
            <w:tcW w:w="3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  <w:r w:rsidRPr="00736A85">
              <w:rPr>
                <w:rFonts w:eastAsia="Calibri" w:cs="Times New Roman"/>
                <w:lang w:eastAsia="it-IT"/>
              </w:rPr>
              <w:t>Metodi di cooperazione in contesti multiculturali</w:t>
            </w:r>
          </w:p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  <w:r w:rsidRPr="00736A85">
              <w:rPr>
                <w:rFonts w:eastAsia="Calibri" w:cs="Times New Roman"/>
                <w:lang w:eastAsia="it-IT"/>
              </w:rPr>
              <w:t xml:space="preserve">L’autonomia e le reti tra istituzioni scolastiche, società civile e territorio </w:t>
            </w:r>
          </w:p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  <w:r w:rsidRPr="00736A85">
              <w:rPr>
                <w:rFonts w:eastAsia="Calibri" w:cs="Times New Roman"/>
                <w:lang w:eastAsia="it-IT"/>
              </w:rPr>
              <w:t>(CPIA, enti territoriali, associazioni di migranti, biblioteche, associazioni del terzo settore,  ASL, centri per l’impiego, ecc.) LAB</w:t>
            </w:r>
          </w:p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  <w:r w:rsidRPr="00736A85">
              <w:rPr>
                <w:rFonts w:eastAsia="Calibri" w:cs="Times New Roman"/>
                <w:lang w:eastAsia="it-IT"/>
              </w:rPr>
              <w:t>I giovani adulti nei CPIA</w:t>
            </w:r>
          </w:p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  <w:r w:rsidRPr="00736A85">
              <w:rPr>
                <w:rFonts w:eastAsia="Calibri" w:cs="Times New Roman"/>
                <w:lang w:eastAsia="it-IT"/>
              </w:rPr>
              <w:t>L’istruzione e la formazione per l’apprendimento permanente</w:t>
            </w:r>
          </w:p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  <w:r w:rsidRPr="00736A85">
              <w:rPr>
                <w:rFonts w:eastAsia="Calibri" w:cs="Times New Roman"/>
                <w:lang w:eastAsia="it-IT"/>
              </w:rPr>
              <w:t>Orientamento e accompagnamento</w:t>
            </w:r>
          </w:p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  <w:r w:rsidRPr="00736A85">
              <w:rPr>
                <w:rFonts w:eastAsia="Calibri" w:cs="Times New Roman"/>
                <w:lang w:eastAsia="it-IT"/>
              </w:rPr>
              <w:t>Il collegamento della scuola con  le risorse territoriali. Strategie di rete</w:t>
            </w:r>
          </w:p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  <w:r w:rsidRPr="00736A85">
              <w:rPr>
                <w:rFonts w:eastAsia="Calibri" w:cs="Times New Roman"/>
                <w:lang w:eastAsia="it-IT"/>
              </w:rPr>
              <w:t>L’associazionismo</w:t>
            </w:r>
          </w:p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  <w:r w:rsidRPr="00736A85">
              <w:rPr>
                <w:rFonts w:eastAsia="Calibri" w:cs="Times New Roman"/>
                <w:lang w:eastAsia="it-IT"/>
              </w:rPr>
              <w:t>Acquisizione di risorse e partenariati strategici</w:t>
            </w:r>
          </w:p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  <w:r w:rsidRPr="00736A85">
              <w:rPr>
                <w:rFonts w:eastAsia="Calibri" w:cs="Times New Roman"/>
                <w:lang w:eastAsia="it-IT"/>
              </w:rPr>
              <w:t>Relazione con le famiglie e orientamento</w:t>
            </w:r>
          </w:p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  <w:r w:rsidRPr="00736A85">
              <w:rPr>
                <w:rFonts w:eastAsia="Calibri" w:cs="Times New Roman"/>
                <w:lang w:eastAsia="it-IT"/>
              </w:rPr>
              <w:t>Relazioni a scuola e nel tempo extrascolastico LAB</w:t>
            </w:r>
          </w:p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  <w:r w:rsidRPr="00736A85">
              <w:rPr>
                <w:rFonts w:eastAsia="Calibri" w:cs="Times New Roman"/>
                <w:lang w:eastAsia="it-IT"/>
              </w:rPr>
              <w:t>Interventi sulle discriminazioni e sui pregiudizi</w:t>
            </w:r>
          </w:p>
        </w:tc>
      </w:tr>
      <w:tr w:rsidR="005B2719" w:rsidRPr="00736A85" w:rsidTr="005C304C">
        <w:trPr>
          <w:trHeight w:val="1440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  <w:r w:rsidRPr="00736A85">
              <w:rPr>
                <w:rFonts w:eastAsia="Calibri" w:cs="Times New Roman"/>
                <w:lang w:eastAsia="it-IT"/>
              </w:rPr>
              <w:lastRenderedPageBreak/>
              <w:t>M-PED/01</w:t>
            </w:r>
          </w:p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  <w:r w:rsidRPr="00736A85">
              <w:rPr>
                <w:rFonts w:eastAsia="Calibri" w:cs="Times New Roman"/>
                <w:lang w:eastAsia="it-IT"/>
              </w:rPr>
              <w:t>M-PED/04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b/>
                <w:lang w:eastAsia="it-IT"/>
              </w:rPr>
            </w:pPr>
            <w:r w:rsidRPr="00736A85">
              <w:rPr>
                <w:rFonts w:eastAsia="Calibri" w:cs="Times New Roman"/>
                <w:b/>
                <w:lang w:eastAsia="it-IT"/>
              </w:rPr>
              <w:t>La ricerca educativa internazionale in ambito interculturale (in inglese)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719" w:rsidRPr="00736A85" w:rsidRDefault="005B2719" w:rsidP="005C304C">
            <w:pPr>
              <w:spacing w:after="0" w:line="320" w:lineRule="exact"/>
              <w:jc w:val="center"/>
              <w:textAlignment w:val="baseline"/>
              <w:rPr>
                <w:rFonts w:eastAsia="Calibri" w:cs="Times New Roman"/>
                <w:lang w:eastAsia="it-IT"/>
              </w:rPr>
            </w:pPr>
            <w:r w:rsidRPr="00736A85">
              <w:rPr>
                <w:rFonts w:eastAsia="Calibri" w:cs="Times New Roman"/>
                <w:lang w:eastAsia="it-IT"/>
              </w:rPr>
              <w:t>3</w:t>
            </w:r>
          </w:p>
        </w:tc>
        <w:tc>
          <w:tcPr>
            <w:tcW w:w="3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  <w:r w:rsidRPr="00736A85">
              <w:rPr>
                <w:rFonts w:eastAsia="Calibri" w:cs="Times New Roman"/>
                <w:lang w:eastAsia="it-IT"/>
              </w:rPr>
              <w:t>Le indagini sugli alunni stranieri in ambito internazionale</w:t>
            </w:r>
          </w:p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  <w:r w:rsidRPr="00736A85">
              <w:rPr>
                <w:rFonts w:eastAsia="Calibri" w:cs="Times New Roman"/>
                <w:lang w:eastAsia="it-IT"/>
              </w:rPr>
              <w:t>Strategie e modelli di integrazione nel mondo</w:t>
            </w:r>
          </w:p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  <w:r w:rsidRPr="00736A85">
              <w:rPr>
                <w:rFonts w:eastAsia="Calibri" w:cs="Times New Roman"/>
                <w:lang w:eastAsia="it-IT"/>
              </w:rPr>
              <w:t>Pratiche di accoglienza e di inserimento</w:t>
            </w:r>
          </w:p>
        </w:tc>
      </w:tr>
      <w:tr w:rsidR="005B2719" w:rsidRPr="00736A85" w:rsidTr="005C304C"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</w:p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  <w:r w:rsidRPr="00736A85">
              <w:rPr>
                <w:rFonts w:eastAsia="Calibri" w:cs="Times New Roman"/>
                <w:lang w:eastAsia="it-IT"/>
              </w:rPr>
              <w:t>M-DEA/01</w:t>
            </w:r>
          </w:p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</w:p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</w:p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</w:p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  <w:r w:rsidRPr="00736A85">
              <w:rPr>
                <w:rFonts w:eastAsia="Calibri" w:cs="Times New Roman"/>
                <w:lang w:eastAsia="it-IT"/>
              </w:rPr>
              <w:t>SECS-S/04</w:t>
            </w:r>
          </w:p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b/>
                <w:lang w:eastAsia="it-IT"/>
              </w:rPr>
            </w:pPr>
            <w:r w:rsidRPr="00736A85">
              <w:rPr>
                <w:rFonts w:eastAsia="Calibri" w:cs="Times New Roman"/>
                <w:b/>
                <w:lang w:eastAsia="it-IT"/>
              </w:rPr>
              <w:t xml:space="preserve">Elementi di antropologia culturale </w:t>
            </w:r>
          </w:p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b/>
                <w:lang w:eastAsia="it-IT"/>
              </w:rPr>
            </w:pPr>
            <w:r w:rsidRPr="00736A85">
              <w:rPr>
                <w:rFonts w:eastAsia="Calibri" w:cs="Times New Roman"/>
                <w:b/>
                <w:lang w:eastAsia="it-IT"/>
              </w:rPr>
              <w:t>o</w:t>
            </w:r>
          </w:p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b/>
                <w:lang w:eastAsia="it-IT"/>
              </w:rPr>
            </w:pPr>
          </w:p>
          <w:p w:rsidR="005B2719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b/>
                <w:lang w:eastAsia="it-IT"/>
              </w:rPr>
            </w:pPr>
          </w:p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b/>
                <w:lang w:eastAsia="it-IT"/>
              </w:rPr>
            </w:pPr>
            <w:r w:rsidRPr="00736A85">
              <w:rPr>
                <w:rFonts w:eastAsia="Calibri" w:cs="Times New Roman"/>
                <w:b/>
                <w:lang w:eastAsia="it-IT"/>
              </w:rPr>
              <w:t xml:space="preserve">Demografia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719" w:rsidRPr="00736A85" w:rsidRDefault="005B2719" w:rsidP="005C304C">
            <w:pPr>
              <w:spacing w:after="0" w:line="320" w:lineRule="exact"/>
              <w:jc w:val="center"/>
              <w:textAlignment w:val="baseline"/>
              <w:rPr>
                <w:rFonts w:eastAsia="Calibri" w:cs="Times New Roman"/>
                <w:lang w:eastAsia="it-IT"/>
              </w:rPr>
            </w:pPr>
            <w:r w:rsidRPr="00736A85">
              <w:rPr>
                <w:rFonts w:eastAsia="Calibri" w:cs="Times New Roman"/>
                <w:lang w:eastAsia="it-IT"/>
              </w:rPr>
              <w:t>3</w:t>
            </w:r>
          </w:p>
        </w:tc>
        <w:tc>
          <w:tcPr>
            <w:tcW w:w="3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  <w:r w:rsidRPr="00736A85">
              <w:rPr>
                <w:rFonts w:eastAsia="Calibri" w:cs="Times New Roman"/>
                <w:lang w:eastAsia="it-IT"/>
              </w:rPr>
              <w:t xml:space="preserve">Cultura e identità </w:t>
            </w:r>
          </w:p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  <w:r w:rsidRPr="00736A85">
              <w:rPr>
                <w:rFonts w:eastAsia="Calibri" w:cs="Times New Roman"/>
                <w:lang w:eastAsia="it-IT"/>
              </w:rPr>
              <w:t>Diversità culturali</w:t>
            </w:r>
          </w:p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  <w:r w:rsidRPr="00736A85">
              <w:rPr>
                <w:rFonts w:eastAsia="Calibri" w:cs="Times New Roman"/>
                <w:lang w:eastAsia="it-IT"/>
              </w:rPr>
              <w:t>Appartenenze multiple</w:t>
            </w:r>
          </w:p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  <w:r w:rsidRPr="00736A85">
              <w:rPr>
                <w:rFonts w:eastAsia="Calibri" w:cs="Times New Roman"/>
                <w:lang w:eastAsia="it-IT"/>
              </w:rPr>
              <w:t xml:space="preserve">Etnocentrismo e decentramento </w:t>
            </w:r>
          </w:p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  <w:r w:rsidRPr="00736A85">
              <w:rPr>
                <w:rFonts w:eastAsia="Calibri" w:cs="Times New Roman"/>
                <w:lang w:eastAsia="it-IT"/>
              </w:rPr>
              <w:t>Il pluralismo religioso</w:t>
            </w:r>
          </w:p>
          <w:p w:rsidR="005B2719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</w:p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  <w:r w:rsidRPr="00736A85">
              <w:rPr>
                <w:rFonts w:eastAsia="Calibri" w:cs="Times New Roman"/>
                <w:lang w:eastAsia="it-IT"/>
              </w:rPr>
              <w:t>Dimensione e strutture di una popolazione</w:t>
            </w:r>
          </w:p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  <w:r w:rsidRPr="00736A85">
              <w:rPr>
                <w:rFonts w:eastAsia="Calibri" w:cs="Times New Roman"/>
                <w:lang w:eastAsia="it-IT"/>
              </w:rPr>
              <w:t>Studio delle trasformazioni quantitative e strutturali della popolazione</w:t>
            </w:r>
          </w:p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  <w:r w:rsidRPr="00736A85">
              <w:rPr>
                <w:rFonts w:eastAsia="Calibri" w:cs="Times New Roman"/>
                <w:lang w:eastAsia="it-IT"/>
              </w:rPr>
              <w:t>Componenti che determinano l’evoluzione di una popolazione</w:t>
            </w:r>
          </w:p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  <w:r w:rsidRPr="00736A85">
              <w:rPr>
                <w:rFonts w:eastAsia="Calibri" w:cs="Times New Roman"/>
                <w:lang w:eastAsia="it-IT"/>
              </w:rPr>
              <w:t>L’analisi dei fenomeni demografici</w:t>
            </w:r>
          </w:p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  <w:r w:rsidRPr="00736A85">
              <w:rPr>
                <w:rFonts w:eastAsia="Calibri" w:cs="Times New Roman"/>
                <w:lang w:eastAsia="it-IT"/>
              </w:rPr>
              <w:t>Modelli teorici e strumenti di analisi</w:t>
            </w:r>
          </w:p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  <w:r w:rsidRPr="00736A85">
              <w:rPr>
                <w:rFonts w:eastAsia="Calibri" w:cs="Times New Roman"/>
                <w:lang w:eastAsia="it-IT"/>
              </w:rPr>
              <w:t>Le previsioni demografiche</w:t>
            </w:r>
          </w:p>
        </w:tc>
      </w:tr>
      <w:tr w:rsidR="005B2719" w:rsidRPr="00736A85" w:rsidTr="005C304C"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  <w:r w:rsidRPr="00736A85">
              <w:rPr>
                <w:rFonts w:eastAsia="Calibri" w:cs="Times New Roman"/>
                <w:b/>
                <w:bCs/>
                <w:lang w:eastAsia="it-IT"/>
              </w:rPr>
              <w:t xml:space="preserve">Esperienze dirette </w:t>
            </w:r>
            <w:r w:rsidRPr="00736A85">
              <w:rPr>
                <w:rFonts w:eastAsia="Calibri" w:cs="Times New Roman"/>
                <w:lang w:eastAsia="it-IT"/>
              </w:rPr>
              <w:t xml:space="preserve">(svolte a scuola) </w:t>
            </w:r>
            <w:r w:rsidRPr="00736A85">
              <w:rPr>
                <w:rFonts w:eastAsia="Calibri" w:cs="Times New Roman"/>
                <w:b/>
                <w:bCs/>
                <w:lang w:eastAsia="it-IT"/>
              </w:rPr>
              <w:t xml:space="preserve">e/o tirocinio con tutor </w:t>
            </w:r>
            <w:r w:rsidRPr="00736A85">
              <w:rPr>
                <w:rFonts w:eastAsia="Calibri" w:cs="Times New Roman"/>
                <w:lang w:eastAsia="it-IT"/>
              </w:rPr>
              <w:t xml:space="preserve">presso Centri specializzati, Centri di Ricerca o scuole selezionate, con consolidamento di progetti di ricerca-azione </w:t>
            </w:r>
          </w:p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719" w:rsidRPr="00736A85" w:rsidRDefault="005B2719" w:rsidP="005C304C">
            <w:pPr>
              <w:spacing w:after="0" w:line="320" w:lineRule="exact"/>
              <w:jc w:val="center"/>
              <w:textAlignment w:val="baseline"/>
              <w:rPr>
                <w:rFonts w:eastAsia="Calibri" w:cs="Times New Roman"/>
                <w:lang w:eastAsia="it-IT"/>
              </w:rPr>
            </w:pPr>
            <w:r w:rsidRPr="00736A85">
              <w:rPr>
                <w:rFonts w:eastAsia="Calibri" w:cs="Times New Roman"/>
                <w:lang w:eastAsia="it-IT"/>
              </w:rPr>
              <w:t>4</w:t>
            </w:r>
          </w:p>
        </w:tc>
        <w:tc>
          <w:tcPr>
            <w:tcW w:w="3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</w:rPr>
            </w:pPr>
            <w:r w:rsidRPr="00736A85">
              <w:rPr>
                <w:rFonts w:eastAsia="Calibri" w:cs="Times New Roman"/>
                <w:lang w:eastAsia="it-IT"/>
              </w:rPr>
              <w:t xml:space="preserve">Attività laboratoriali pedagogico-didattiche: </w:t>
            </w:r>
            <w:r w:rsidRPr="00736A85">
              <w:rPr>
                <w:rFonts w:eastAsia="Calibri" w:cs="Times New Roman"/>
              </w:rPr>
              <w:t>la ricerca educativa;</w:t>
            </w:r>
          </w:p>
          <w:p w:rsidR="005B2719" w:rsidRPr="00736A85" w:rsidRDefault="005B2719" w:rsidP="005C304C">
            <w:pPr>
              <w:numPr>
                <w:ilvl w:val="0"/>
                <w:numId w:val="1"/>
              </w:numPr>
              <w:spacing w:after="0" w:line="320" w:lineRule="exact"/>
              <w:ind w:left="0"/>
              <w:contextualSpacing/>
              <w:textAlignment w:val="baseline"/>
              <w:rPr>
                <w:rFonts w:eastAsia="Calibri" w:cs="Times New Roman"/>
              </w:rPr>
            </w:pPr>
            <w:r w:rsidRPr="00736A85">
              <w:rPr>
                <w:rFonts w:eastAsia="Calibri" w:cs="Times New Roman"/>
              </w:rPr>
              <w:t>strategie organizzative e formazione del personale docente e ATA: redazione di un piano di formazione continua;</w:t>
            </w:r>
          </w:p>
          <w:p w:rsidR="005B2719" w:rsidRPr="00736A85" w:rsidRDefault="005B2719" w:rsidP="005C304C">
            <w:pPr>
              <w:numPr>
                <w:ilvl w:val="0"/>
                <w:numId w:val="1"/>
              </w:numPr>
              <w:spacing w:after="0" w:line="320" w:lineRule="exact"/>
              <w:ind w:left="0"/>
              <w:contextualSpacing/>
              <w:textAlignment w:val="baseline"/>
              <w:rPr>
                <w:rFonts w:eastAsia="Calibri" w:cs="Times New Roman"/>
              </w:rPr>
            </w:pPr>
            <w:r w:rsidRPr="00736A85">
              <w:rPr>
                <w:rFonts w:eastAsia="Calibri" w:cs="Times New Roman"/>
              </w:rPr>
              <w:t>la documentazione per l’integrazione;</w:t>
            </w:r>
          </w:p>
          <w:p w:rsidR="005B2719" w:rsidRPr="00736A85" w:rsidRDefault="005B2719" w:rsidP="005C304C">
            <w:pPr>
              <w:numPr>
                <w:ilvl w:val="0"/>
                <w:numId w:val="1"/>
              </w:numPr>
              <w:spacing w:after="0" w:line="320" w:lineRule="exact"/>
              <w:ind w:left="0"/>
              <w:contextualSpacing/>
              <w:textAlignment w:val="baseline"/>
              <w:rPr>
                <w:rFonts w:eastAsia="Calibri" w:cs="Times New Roman"/>
                <w:i/>
              </w:rPr>
            </w:pPr>
            <w:r w:rsidRPr="00736A85">
              <w:rPr>
                <w:rFonts w:eastAsia="Calibri" w:cs="Times New Roman"/>
              </w:rPr>
              <w:t xml:space="preserve">Il programma </w:t>
            </w:r>
            <w:r w:rsidRPr="00736A85">
              <w:rPr>
                <w:rFonts w:eastAsia="Calibri" w:cs="Times New Roman"/>
                <w:i/>
              </w:rPr>
              <w:t>Service Learning.</w:t>
            </w:r>
          </w:p>
          <w:p w:rsidR="005B2719" w:rsidRPr="00736A85" w:rsidRDefault="005B2719" w:rsidP="005C304C">
            <w:pPr>
              <w:numPr>
                <w:ilvl w:val="0"/>
                <w:numId w:val="1"/>
              </w:numPr>
              <w:spacing w:after="0" w:line="320" w:lineRule="exact"/>
              <w:ind w:left="0"/>
              <w:contextualSpacing/>
              <w:textAlignment w:val="baseline"/>
              <w:rPr>
                <w:rFonts w:eastAsia="Calibri" w:cs="Times New Roman"/>
              </w:rPr>
            </w:pPr>
            <w:r w:rsidRPr="00736A85">
              <w:rPr>
                <w:rFonts w:eastAsia="Calibri" w:cs="Times New Roman"/>
              </w:rPr>
              <w:t xml:space="preserve">Il programma </w:t>
            </w:r>
            <w:r w:rsidRPr="00736A85">
              <w:rPr>
                <w:rFonts w:eastAsia="Calibri" w:cs="Times New Roman"/>
                <w:i/>
              </w:rPr>
              <w:t xml:space="preserve">Pitagora </w:t>
            </w:r>
            <w:proofErr w:type="spellStart"/>
            <w:r w:rsidRPr="00736A85">
              <w:rPr>
                <w:rFonts w:eastAsia="Calibri" w:cs="Times New Roman"/>
                <w:i/>
              </w:rPr>
              <w:t>mundus</w:t>
            </w:r>
            <w:proofErr w:type="spellEnd"/>
          </w:p>
        </w:tc>
      </w:tr>
      <w:tr w:rsidR="005B2719" w:rsidRPr="00736A85" w:rsidTr="005C304C"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  <w:r w:rsidRPr="00736A85">
              <w:rPr>
                <w:rFonts w:eastAsia="Calibri" w:cs="Times New Roman"/>
                <w:b/>
                <w:bCs/>
                <w:lang w:eastAsia="it-IT"/>
              </w:rPr>
              <w:t>Prova finale</w:t>
            </w:r>
          </w:p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b/>
                <w:bCs/>
                <w:lang w:eastAsia="it-IT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719" w:rsidRPr="00736A85" w:rsidRDefault="005B2719" w:rsidP="005C304C">
            <w:pPr>
              <w:spacing w:after="0" w:line="320" w:lineRule="exact"/>
              <w:jc w:val="center"/>
              <w:textAlignment w:val="baseline"/>
              <w:rPr>
                <w:rFonts w:eastAsia="Calibri" w:cs="Times New Roman"/>
                <w:lang w:eastAsia="it-IT"/>
              </w:rPr>
            </w:pPr>
            <w:r w:rsidRPr="00736A85">
              <w:rPr>
                <w:rFonts w:eastAsia="Calibri" w:cs="Times New Roman"/>
                <w:lang w:eastAsia="it-IT"/>
              </w:rPr>
              <w:t>5</w:t>
            </w:r>
          </w:p>
        </w:tc>
        <w:tc>
          <w:tcPr>
            <w:tcW w:w="3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</w:p>
        </w:tc>
      </w:tr>
      <w:tr w:rsidR="005B2719" w:rsidRPr="00736A85" w:rsidTr="005C304C"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b/>
                <w:bCs/>
                <w:lang w:eastAsia="it-IT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lang w:eastAsia="it-IT"/>
              </w:rPr>
            </w:pPr>
          </w:p>
        </w:tc>
        <w:tc>
          <w:tcPr>
            <w:tcW w:w="3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719" w:rsidRPr="00736A85" w:rsidRDefault="005B2719" w:rsidP="005C304C">
            <w:pPr>
              <w:spacing w:after="0" w:line="320" w:lineRule="exact"/>
              <w:textAlignment w:val="baseline"/>
              <w:rPr>
                <w:rFonts w:eastAsia="Calibri" w:cs="Times New Roman"/>
                <w:b/>
                <w:bCs/>
                <w:lang w:eastAsia="it-IT"/>
              </w:rPr>
            </w:pPr>
            <w:r w:rsidRPr="00736A85">
              <w:rPr>
                <w:rFonts w:eastAsia="Calibri" w:cs="Times New Roman"/>
                <w:b/>
                <w:bCs/>
                <w:lang w:eastAsia="it-IT"/>
              </w:rPr>
              <w:t>TOTALE 60 CFU</w:t>
            </w:r>
          </w:p>
        </w:tc>
      </w:tr>
    </w:tbl>
    <w:p w:rsidR="005B2719" w:rsidRPr="00736A85" w:rsidRDefault="005B2719" w:rsidP="005B2719">
      <w:pPr>
        <w:spacing w:after="0" w:line="320" w:lineRule="exact"/>
        <w:jc w:val="both"/>
        <w:textAlignment w:val="baseline"/>
        <w:rPr>
          <w:rFonts w:cs="Times New Roman"/>
          <w:bCs/>
          <w:lang w:eastAsia="it-IT"/>
        </w:rPr>
      </w:pPr>
    </w:p>
    <w:p w:rsidR="00454B2E" w:rsidRDefault="005B2719" w:rsidP="005B2719">
      <w:pPr>
        <w:spacing w:after="0" w:line="320" w:lineRule="exact"/>
        <w:jc w:val="both"/>
        <w:textAlignment w:val="baseline"/>
        <w:rPr>
          <w:rFonts w:cs="Times New Roman"/>
          <w:bCs/>
          <w:lang w:eastAsia="it-IT"/>
        </w:rPr>
      </w:pPr>
      <w:r w:rsidRPr="00736A85">
        <w:rPr>
          <w:rFonts w:cs="Times New Roman"/>
          <w:bCs/>
          <w:lang w:eastAsia="it-IT"/>
        </w:rPr>
        <w:t xml:space="preserve">Ogni CFU è da intendersi equivalente a 6 ore di didattica. Per le </w:t>
      </w:r>
      <w:r w:rsidR="00454B2E">
        <w:rPr>
          <w:rFonts w:cs="Times New Roman"/>
          <w:bCs/>
          <w:lang w:eastAsia="it-IT"/>
        </w:rPr>
        <w:t>“e</w:t>
      </w:r>
      <w:r w:rsidRPr="00736A85">
        <w:rPr>
          <w:rFonts w:cs="Times New Roman"/>
          <w:bCs/>
          <w:lang w:eastAsia="it-IT"/>
        </w:rPr>
        <w:t>sperienze dirette</w:t>
      </w:r>
      <w:r w:rsidR="00454B2E">
        <w:rPr>
          <w:rFonts w:cs="Times New Roman"/>
          <w:bCs/>
          <w:lang w:eastAsia="it-IT"/>
        </w:rPr>
        <w:t>”</w:t>
      </w:r>
      <w:r w:rsidRPr="00736A85">
        <w:rPr>
          <w:rFonts w:cs="Times New Roman"/>
          <w:bCs/>
          <w:lang w:eastAsia="it-IT"/>
        </w:rPr>
        <w:t xml:space="preserve"> (svolte a scuola) e/o </w:t>
      </w:r>
      <w:r w:rsidR="00454B2E">
        <w:rPr>
          <w:rFonts w:cs="Times New Roman"/>
          <w:bCs/>
          <w:lang w:eastAsia="it-IT"/>
        </w:rPr>
        <w:t>“</w:t>
      </w:r>
      <w:r w:rsidRPr="00736A85">
        <w:rPr>
          <w:rFonts w:cs="Times New Roman"/>
          <w:bCs/>
          <w:lang w:eastAsia="it-IT"/>
        </w:rPr>
        <w:t>tirocinio con tutor</w:t>
      </w:r>
      <w:r w:rsidR="00454B2E">
        <w:rPr>
          <w:rFonts w:cs="Times New Roman"/>
          <w:bCs/>
          <w:lang w:eastAsia="it-IT"/>
        </w:rPr>
        <w:t>”, o l</w:t>
      </w:r>
      <w:r w:rsidRPr="00736A85">
        <w:rPr>
          <w:rFonts w:cs="Times New Roman"/>
          <w:bCs/>
          <w:lang w:eastAsia="it-IT"/>
        </w:rPr>
        <w:t>aboratorio</w:t>
      </w:r>
      <w:r w:rsidR="00454B2E">
        <w:rPr>
          <w:rFonts w:cs="Times New Roman"/>
          <w:bCs/>
          <w:lang w:eastAsia="it-IT"/>
        </w:rPr>
        <w:t>,</w:t>
      </w:r>
      <w:r w:rsidRPr="00736A85">
        <w:rPr>
          <w:rFonts w:cs="Times New Roman"/>
          <w:bCs/>
          <w:lang w:eastAsia="it-IT"/>
        </w:rPr>
        <w:t xml:space="preserve"> ogni CFU si intende equivalente a 10 ore di attività. </w:t>
      </w:r>
    </w:p>
    <w:p w:rsidR="005B2719" w:rsidRPr="00736A85" w:rsidRDefault="005B2719" w:rsidP="005B2719">
      <w:pPr>
        <w:spacing w:after="0" w:line="320" w:lineRule="exact"/>
        <w:jc w:val="both"/>
        <w:textAlignment w:val="baseline"/>
        <w:rPr>
          <w:rFonts w:cs="Times New Roman"/>
          <w:bCs/>
          <w:lang w:eastAsia="it-IT"/>
        </w:rPr>
      </w:pPr>
      <w:r w:rsidRPr="00736A85">
        <w:rPr>
          <w:rFonts w:cs="Times New Roman"/>
          <w:bCs/>
          <w:lang w:eastAsia="it-IT"/>
        </w:rPr>
        <w:t>Per la validità del corso è necessaria la frequenza di un numero di ore pari all’80% di quelle previste da ciascun modulo.</w:t>
      </w:r>
    </w:p>
    <w:p w:rsidR="005B2719" w:rsidRPr="00736A85" w:rsidRDefault="005B2719" w:rsidP="005B2719">
      <w:pPr>
        <w:spacing w:after="0" w:line="320" w:lineRule="exact"/>
        <w:jc w:val="both"/>
        <w:textAlignment w:val="baseline"/>
        <w:rPr>
          <w:rFonts w:cs="Times New Roman"/>
          <w:bCs/>
          <w:lang w:eastAsia="it-IT"/>
        </w:rPr>
      </w:pPr>
      <w:r w:rsidRPr="00736A85">
        <w:rPr>
          <w:rFonts w:cs="Times New Roman"/>
          <w:bCs/>
          <w:lang w:eastAsia="it-IT"/>
        </w:rPr>
        <w:t>Ogni modulo è comprensivo di esperienze dirette nella scuola di appartenenza</w:t>
      </w:r>
      <w:r w:rsidR="00530D8B">
        <w:rPr>
          <w:rFonts w:cs="Times New Roman"/>
          <w:bCs/>
          <w:lang w:eastAsia="it-IT"/>
        </w:rPr>
        <w:t xml:space="preserve"> o in altre scuole afferenti alla Rete di scopo</w:t>
      </w:r>
      <w:r w:rsidRPr="00736A85">
        <w:rPr>
          <w:rFonts w:cs="Times New Roman"/>
          <w:bCs/>
          <w:lang w:eastAsia="it-IT"/>
        </w:rPr>
        <w:t>, debitamente certificate da</w:t>
      </w:r>
      <w:r w:rsidR="00530D8B">
        <w:rPr>
          <w:rFonts w:cs="Times New Roman"/>
          <w:bCs/>
          <w:lang w:eastAsia="it-IT"/>
        </w:rPr>
        <w:t>i</w:t>
      </w:r>
      <w:r w:rsidRPr="00736A85">
        <w:rPr>
          <w:rFonts w:cs="Times New Roman"/>
          <w:bCs/>
          <w:lang w:eastAsia="it-IT"/>
        </w:rPr>
        <w:t xml:space="preserve"> Dirigent</w:t>
      </w:r>
      <w:r w:rsidR="00530D8B">
        <w:rPr>
          <w:rFonts w:cs="Times New Roman"/>
          <w:bCs/>
          <w:lang w:eastAsia="it-IT"/>
        </w:rPr>
        <w:t>i</w:t>
      </w:r>
      <w:r w:rsidRPr="00736A85">
        <w:rPr>
          <w:rFonts w:cs="Times New Roman"/>
          <w:bCs/>
          <w:lang w:eastAsia="it-IT"/>
        </w:rPr>
        <w:t xml:space="preserve"> Scolastic</w:t>
      </w:r>
      <w:r w:rsidR="00530D8B">
        <w:rPr>
          <w:rFonts w:cs="Times New Roman"/>
          <w:bCs/>
          <w:lang w:eastAsia="it-IT"/>
        </w:rPr>
        <w:t>i</w:t>
      </w:r>
      <w:r w:rsidRPr="00736A85">
        <w:rPr>
          <w:rFonts w:cs="Times New Roman"/>
          <w:bCs/>
          <w:lang w:eastAsia="it-IT"/>
        </w:rPr>
        <w:t xml:space="preserve"> e/o </w:t>
      </w:r>
      <w:r w:rsidR="00454B2E">
        <w:rPr>
          <w:rFonts w:cs="Times New Roman"/>
          <w:bCs/>
          <w:lang w:eastAsia="it-IT"/>
        </w:rPr>
        <w:t xml:space="preserve">attività di </w:t>
      </w:r>
      <w:r w:rsidRPr="00736A85">
        <w:rPr>
          <w:rFonts w:cs="Times New Roman"/>
          <w:bCs/>
          <w:lang w:eastAsia="it-IT"/>
        </w:rPr>
        <w:t>tirocinio presso Centri o scuole selezionate.</w:t>
      </w:r>
    </w:p>
    <w:p w:rsidR="005B2719" w:rsidRPr="00736A85" w:rsidRDefault="005B2719" w:rsidP="005B2719">
      <w:pPr>
        <w:spacing w:after="0" w:line="320" w:lineRule="exact"/>
        <w:jc w:val="both"/>
        <w:textAlignment w:val="baseline"/>
        <w:rPr>
          <w:rFonts w:cs="Times New Roman"/>
          <w:bCs/>
          <w:lang w:eastAsia="it-IT"/>
        </w:rPr>
      </w:pPr>
    </w:p>
    <w:p w:rsidR="00512D48" w:rsidRDefault="00512D48"/>
    <w:sectPr w:rsidR="00512D4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709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048" w:rsidRDefault="00767048" w:rsidP="005B2719">
      <w:pPr>
        <w:spacing w:after="0" w:line="240" w:lineRule="auto"/>
      </w:pPr>
      <w:r>
        <w:separator/>
      </w:r>
    </w:p>
  </w:endnote>
  <w:endnote w:type="continuationSeparator" w:id="0">
    <w:p w:rsidR="00767048" w:rsidRDefault="00767048" w:rsidP="005B2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0893671"/>
      <w:docPartObj>
        <w:docPartGallery w:val="Page Numbers (Bottom of Page)"/>
        <w:docPartUnique/>
      </w:docPartObj>
    </w:sdtPr>
    <w:sdtEndPr/>
    <w:sdtContent>
      <w:p w:rsidR="00D61F8A" w:rsidRDefault="003F379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61E">
          <w:rPr>
            <w:noProof/>
          </w:rPr>
          <w:t>5</w:t>
        </w:r>
        <w:r>
          <w:fldChar w:fldCharType="end"/>
        </w:r>
      </w:p>
    </w:sdtContent>
  </w:sdt>
  <w:p w:rsidR="00D61F8A" w:rsidRDefault="0076704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9488637"/>
      <w:docPartObj>
        <w:docPartGallery w:val="Page Numbers (Bottom of Page)"/>
        <w:docPartUnique/>
      </w:docPartObj>
    </w:sdtPr>
    <w:sdtEndPr/>
    <w:sdtContent>
      <w:p w:rsidR="006F2395" w:rsidRDefault="003F379C">
        <w:pPr>
          <w:pStyle w:val="Pidipagin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5E061E">
          <w:rPr>
            <w:noProof/>
          </w:rPr>
          <w:t>1</w:t>
        </w:r>
        <w:r>
          <w:fldChar w:fldCharType="end"/>
        </w:r>
      </w:p>
    </w:sdtContent>
  </w:sdt>
  <w:p w:rsidR="006F2395" w:rsidRDefault="0076704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048" w:rsidRDefault="00767048" w:rsidP="005B2719">
      <w:pPr>
        <w:spacing w:after="0" w:line="240" w:lineRule="auto"/>
      </w:pPr>
      <w:r>
        <w:separator/>
      </w:r>
    </w:p>
  </w:footnote>
  <w:footnote w:type="continuationSeparator" w:id="0">
    <w:p w:rsidR="00767048" w:rsidRDefault="00767048" w:rsidP="005B2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395" w:rsidRDefault="0076704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Ind w:w="7621" w:type="dxa"/>
      <w:tblLook w:val="04A0" w:firstRow="1" w:lastRow="0" w:firstColumn="1" w:lastColumn="0" w:noHBand="0" w:noVBand="1"/>
    </w:tblPr>
    <w:tblGrid>
      <w:gridCol w:w="2157"/>
    </w:tblGrid>
    <w:tr w:rsidR="005B2719" w:rsidRPr="005B2719" w:rsidTr="005B2719">
      <w:tc>
        <w:tcPr>
          <w:tcW w:w="2157" w:type="dxa"/>
        </w:tcPr>
        <w:p w:rsidR="005B2719" w:rsidRPr="005B2719" w:rsidRDefault="005B2719" w:rsidP="005B2719">
          <w:pPr>
            <w:spacing w:line="320" w:lineRule="exact"/>
            <w:jc w:val="center"/>
            <w:rPr>
              <w:b/>
              <w:bCs/>
              <w:sz w:val="28"/>
              <w:szCs w:val="28"/>
            </w:rPr>
          </w:pPr>
          <w:r w:rsidRPr="005B2719">
            <w:rPr>
              <w:b/>
              <w:bCs/>
              <w:sz w:val="28"/>
              <w:szCs w:val="28"/>
            </w:rPr>
            <w:t>All</w:t>
          </w:r>
          <w:r>
            <w:rPr>
              <w:b/>
              <w:bCs/>
              <w:sz w:val="28"/>
              <w:szCs w:val="28"/>
            </w:rPr>
            <w:t>egato 2</w:t>
          </w:r>
        </w:p>
      </w:tc>
    </w:tr>
  </w:tbl>
  <w:tbl>
    <w:tblPr>
      <w:tblW w:w="10598" w:type="dxa"/>
      <w:tblInd w:w="-318" w:type="dxa"/>
      <w:tblLook w:val="04A0" w:firstRow="1" w:lastRow="0" w:firstColumn="1" w:lastColumn="0" w:noHBand="0" w:noVBand="1"/>
    </w:tblPr>
    <w:tblGrid>
      <w:gridCol w:w="3652"/>
      <w:gridCol w:w="3686"/>
      <w:gridCol w:w="3260"/>
    </w:tblGrid>
    <w:tr w:rsidR="006F2395">
      <w:trPr>
        <w:trHeight w:val="1265"/>
      </w:trPr>
      <w:tc>
        <w:tcPr>
          <w:tcW w:w="3652" w:type="dxa"/>
          <w:shd w:val="clear" w:color="auto" w:fill="auto"/>
          <w:vAlign w:val="center"/>
        </w:tcPr>
        <w:p w:rsidR="006F2395" w:rsidRDefault="003F379C">
          <w:pPr>
            <w:jc w:val="center"/>
            <w:rPr>
              <w:rFonts w:ascii="Arial Narrow" w:hAnsi="Arial Narrow" w:cs="Arial Narrow"/>
            </w:rPr>
          </w:pPr>
          <w:r>
            <w:rPr>
              <w:rFonts w:ascii="Arial Narrow" w:hAnsi="Arial Narrow" w:cs="Arial Narrow"/>
              <w:noProof/>
              <w:lang w:eastAsia="it-IT"/>
            </w:rPr>
            <w:drawing>
              <wp:anchor distT="0" distB="5715" distL="114300" distR="114300" simplePos="0" relativeHeight="251659264" behindDoc="1" locked="0" layoutInCell="1" allowOverlap="1" wp14:anchorId="1C7E2191" wp14:editId="2DDA7A4A">
                <wp:simplePos x="0" y="0"/>
                <wp:positionH relativeFrom="column">
                  <wp:posOffset>782320</wp:posOffset>
                </wp:positionH>
                <wp:positionV relativeFrom="paragraph">
                  <wp:posOffset>122555</wp:posOffset>
                </wp:positionV>
                <wp:extent cx="857250" cy="565785"/>
                <wp:effectExtent l="0" t="0" r="0" b="0"/>
                <wp:wrapNone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657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686" w:type="dxa"/>
          <w:shd w:val="clear" w:color="auto" w:fill="auto"/>
          <w:vAlign w:val="center"/>
        </w:tcPr>
        <w:p w:rsidR="006F2395" w:rsidRDefault="003F379C">
          <w:pPr>
            <w:jc w:val="center"/>
            <w:rPr>
              <w:rFonts w:ascii="Arial Narrow" w:hAnsi="Arial Narrow" w:cs="Arial Narrow"/>
            </w:rPr>
          </w:pPr>
          <w:r>
            <w:rPr>
              <w:noProof/>
              <w:lang w:eastAsia="it-IT"/>
            </w:rPr>
            <w:drawing>
              <wp:inline distT="0" distB="0" distL="0" distR="2540" wp14:anchorId="31922EB8" wp14:editId="50170769">
                <wp:extent cx="664210" cy="743585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4210" cy="743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shd w:val="clear" w:color="auto" w:fill="auto"/>
          <w:vAlign w:val="center"/>
        </w:tcPr>
        <w:p w:rsidR="006F2395" w:rsidRDefault="003F379C">
          <w:pPr>
            <w:tabs>
              <w:tab w:val="left" w:pos="0"/>
            </w:tabs>
            <w:spacing w:after="0" w:line="204" w:lineRule="auto"/>
            <w:textAlignment w:val="baseline"/>
            <w:rPr>
              <w:rFonts w:ascii="Palatino Linotype" w:eastAsia="Times New Roman" w:hAnsi="Palatino Linotype" w:cs="Courier New"/>
              <w:color w:val="000000"/>
            </w:rPr>
          </w:pPr>
          <w:r>
            <w:rPr>
              <w:noProof/>
              <w:lang w:eastAsia="it-IT"/>
            </w:rPr>
            <w:drawing>
              <wp:inline distT="0" distB="2540" distL="0" distR="0" wp14:anchorId="1E841453" wp14:editId="4C0C6B13">
                <wp:extent cx="1550670" cy="492760"/>
                <wp:effectExtent l="0" t="0" r="0" b="0"/>
                <wp:docPr id="4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0670" cy="492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F2395">
      <w:trPr>
        <w:trHeight w:val="987"/>
      </w:trPr>
      <w:tc>
        <w:tcPr>
          <w:tcW w:w="3652" w:type="dxa"/>
          <w:shd w:val="clear" w:color="auto" w:fill="auto"/>
        </w:tcPr>
        <w:p w:rsidR="006F2395" w:rsidRDefault="003F379C">
          <w:pPr>
            <w:jc w:val="center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 w:cs="Arial Narrow"/>
              <w:b/>
              <w:bCs/>
              <w:color w:val="003366"/>
              <w:sz w:val="16"/>
              <w:szCs w:val="16"/>
            </w:rPr>
            <w:t>Progetto co-finanziato dall’Unione Europea</w:t>
          </w:r>
        </w:p>
      </w:tc>
      <w:tc>
        <w:tcPr>
          <w:tcW w:w="3686" w:type="dxa"/>
          <w:shd w:val="clear" w:color="auto" w:fill="auto"/>
          <w:vAlign w:val="center"/>
        </w:tcPr>
        <w:p w:rsidR="006F2395" w:rsidRDefault="003F379C">
          <w:pPr>
            <w:jc w:val="center"/>
            <w:rPr>
              <w:rFonts w:ascii="Arial Narrow" w:hAnsi="Arial Narrow" w:cs="Monotype Corsiva"/>
              <w:color w:val="003366"/>
              <w:sz w:val="28"/>
              <w:szCs w:val="28"/>
            </w:rPr>
          </w:pPr>
          <w:r>
            <w:rPr>
              <w:rFonts w:ascii="English111 Adagio BT" w:hAnsi="English111 Adagio BT"/>
              <w:sz w:val="32"/>
              <w:szCs w:val="32"/>
            </w:rPr>
            <w:t>Ministero dell’Istruzione, dell’Università e della Ricerca</w:t>
          </w:r>
        </w:p>
      </w:tc>
      <w:tc>
        <w:tcPr>
          <w:tcW w:w="3260" w:type="dxa"/>
          <w:shd w:val="clear" w:color="auto" w:fill="auto"/>
          <w:vAlign w:val="center"/>
        </w:tcPr>
        <w:p w:rsidR="006F2395" w:rsidRDefault="00767048">
          <w:pPr>
            <w:tabs>
              <w:tab w:val="left" w:pos="0"/>
            </w:tabs>
            <w:spacing w:after="0" w:line="204" w:lineRule="auto"/>
            <w:jc w:val="center"/>
            <w:textAlignment w:val="baseline"/>
            <w:rPr>
              <w:rFonts w:ascii="Palatino Linotype" w:eastAsia="Times New Roman" w:hAnsi="Palatino Linotype" w:cs="Courier New"/>
              <w:color w:val="000000"/>
            </w:rPr>
          </w:pPr>
        </w:p>
      </w:tc>
    </w:tr>
    <w:tr w:rsidR="006F2395">
      <w:trPr>
        <w:trHeight w:val="394"/>
      </w:trPr>
      <w:tc>
        <w:tcPr>
          <w:tcW w:w="10598" w:type="dxa"/>
          <w:gridSpan w:val="3"/>
          <w:shd w:val="clear" w:color="auto" w:fill="auto"/>
        </w:tcPr>
        <w:p w:rsidR="006F2395" w:rsidRDefault="003F379C">
          <w:pPr>
            <w:tabs>
              <w:tab w:val="left" w:pos="0"/>
            </w:tabs>
            <w:spacing w:after="0" w:line="204" w:lineRule="auto"/>
            <w:jc w:val="center"/>
            <w:textAlignment w:val="baseline"/>
            <w:rPr>
              <w:rFonts w:ascii="Palatino Linotype" w:eastAsia="Times New Roman" w:hAnsi="Palatino Linotype" w:cs="Courier New"/>
              <w:color w:val="000000"/>
            </w:rPr>
          </w:pPr>
          <w:r>
            <w:rPr>
              <w:rFonts w:ascii="Palatino Linotype" w:eastAsia="Times New Roman" w:hAnsi="Palatino Linotype" w:cs="Courier New"/>
              <w:b/>
              <w:bCs/>
              <w:color w:val="000000"/>
            </w:rPr>
            <w:t>FONDO ASILO, MIGRAZIONE E INTEGRAZIONE (FAMI) 2014-2020</w:t>
          </w:r>
        </w:p>
      </w:tc>
    </w:tr>
  </w:tbl>
  <w:p w:rsidR="006F2395" w:rsidRDefault="0076704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D15BF"/>
    <w:multiLevelType w:val="multilevel"/>
    <w:tmpl w:val="ECC606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19"/>
    <w:rsid w:val="003F379C"/>
    <w:rsid w:val="00454B2E"/>
    <w:rsid w:val="00512D48"/>
    <w:rsid w:val="00530D8B"/>
    <w:rsid w:val="00595EE7"/>
    <w:rsid w:val="005B2719"/>
    <w:rsid w:val="005E061E"/>
    <w:rsid w:val="00767048"/>
    <w:rsid w:val="00D83E3E"/>
    <w:rsid w:val="00E63E84"/>
    <w:rsid w:val="00F0434F"/>
    <w:rsid w:val="00FB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27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B2719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B2719"/>
  </w:style>
  <w:style w:type="paragraph" w:styleId="Intestazione">
    <w:name w:val="header"/>
    <w:basedOn w:val="Normale"/>
    <w:link w:val="IntestazioneCarattere"/>
    <w:uiPriority w:val="99"/>
    <w:unhideWhenUsed/>
    <w:rsid w:val="005B27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predefinitoparagrafo"/>
    <w:uiPriority w:val="99"/>
    <w:semiHidden/>
    <w:rsid w:val="005B2719"/>
  </w:style>
  <w:style w:type="paragraph" w:styleId="Pidipagina">
    <w:name w:val="footer"/>
    <w:basedOn w:val="Normale"/>
    <w:link w:val="PidipaginaCarattere"/>
    <w:uiPriority w:val="99"/>
    <w:unhideWhenUsed/>
    <w:rsid w:val="005B27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uiPriority w:val="99"/>
    <w:semiHidden/>
    <w:rsid w:val="005B2719"/>
  </w:style>
  <w:style w:type="table" w:styleId="Grigliatabella">
    <w:name w:val="Table Grid"/>
    <w:basedOn w:val="Tabellanormale"/>
    <w:uiPriority w:val="59"/>
    <w:rsid w:val="005B2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2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2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27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B2719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B2719"/>
  </w:style>
  <w:style w:type="paragraph" w:styleId="Intestazione">
    <w:name w:val="header"/>
    <w:basedOn w:val="Normale"/>
    <w:link w:val="IntestazioneCarattere"/>
    <w:uiPriority w:val="99"/>
    <w:unhideWhenUsed/>
    <w:rsid w:val="005B27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predefinitoparagrafo"/>
    <w:uiPriority w:val="99"/>
    <w:semiHidden/>
    <w:rsid w:val="005B2719"/>
  </w:style>
  <w:style w:type="paragraph" w:styleId="Pidipagina">
    <w:name w:val="footer"/>
    <w:basedOn w:val="Normale"/>
    <w:link w:val="PidipaginaCarattere"/>
    <w:uiPriority w:val="99"/>
    <w:unhideWhenUsed/>
    <w:rsid w:val="005B27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uiPriority w:val="99"/>
    <w:semiHidden/>
    <w:rsid w:val="005B2719"/>
  </w:style>
  <w:style w:type="table" w:styleId="Grigliatabella">
    <w:name w:val="Table Grid"/>
    <w:basedOn w:val="Tabellanormale"/>
    <w:uiPriority w:val="59"/>
    <w:rsid w:val="005B2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2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2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MIUR</cp:lastModifiedBy>
  <cp:revision>2</cp:revision>
  <dcterms:created xsi:type="dcterms:W3CDTF">2017-04-28T15:52:00Z</dcterms:created>
  <dcterms:modified xsi:type="dcterms:W3CDTF">2017-04-28T15:52:00Z</dcterms:modified>
</cp:coreProperties>
</file>