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33" w:rsidRPr="00C11566" w:rsidRDefault="00D16B33" w:rsidP="0097161D">
      <w:pPr>
        <w:pStyle w:val="Heading1"/>
        <w:ind w:firstLine="708"/>
        <w:rPr>
          <w:rFonts w:ascii="Times New Roman" w:hAnsi="Times New Roman"/>
          <w:sz w:val="24"/>
          <w:szCs w:val="24"/>
        </w:rPr>
      </w:pPr>
      <w:r w:rsidRPr="00C11566">
        <w:rPr>
          <w:rFonts w:ascii="Times New Roman" w:hAnsi="Times New Roman"/>
          <w:sz w:val="24"/>
          <w:szCs w:val="24"/>
        </w:rPr>
        <w:t xml:space="preserve">B – </w:t>
      </w:r>
      <w:bookmarkStart w:id="0" w:name="_Toc391563142"/>
      <w:r w:rsidRPr="00C11566">
        <w:rPr>
          <w:rFonts w:ascii="Times New Roman" w:hAnsi="Times New Roman"/>
          <w:sz w:val="24"/>
          <w:szCs w:val="24"/>
        </w:rPr>
        <w:t>Approfondimenti su alcune specificità dell’offerta formativa</w:t>
      </w:r>
      <w:bookmarkEnd w:id="0"/>
      <w:r w:rsidRPr="00C11566">
        <w:rPr>
          <w:rFonts w:ascii="Times New Roman" w:hAnsi="Times New Roman"/>
          <w:sz w:val="24"/>
          <w:szCs w:val="24"/>
        </w:rPr>
        <w:t xml:space="preserve"> </w:t>
      </w:r>
    </w:p>
    <w:p w:rsidR="00D16B33" w:rsidRPr="0097161D" w:rsidRDefault="00D16B33" w:rsidP="00EB5DBF">
      <w:pPr>
        <w:pStyle w:val="Heading1"/>
        <w:rPr>
          <w:rFonts w:ascii="Times New Roman" w:hAnsi="Times New Roman"/>
          <w:sz w:val="24"/>
          <w:szCs w:val="24"/>
        </w:rPr>
      </w:pPr>
      <w:r w:rsidRPr="0097161D">
        <w:rPr>
          <w:rFonts w:ascii="Times New Roman" w:hAnsi="Times New Roman"/>
          <w:sz w:val="24"/>
          <w:szCs w:val="24"/>
        </w:rPr>
        <w:t>FACT SHEET 11.4</w:t>
      </w:r>
    </w:p>
    <w:p w:rsidR="00D16B33" w:rsidRPr="0097161D" w:rsidRDefault="00D16B33" w:rsidP="00EB5DBF">
      <w:pPr>
        <w:ind w:firstLine="708"/>
        <w:jc w:val="both"/>
        <w:rPr>
          <w:rFonts w:ascii="Times New Roman" w:hAnsi="Times New Roman"/>
          <w:b/>
          <w:sz w:val="24"/>
          <w:szCs w:val="24"/>
        </w:rPr>
      </w:pPr>
    </w:p>
    <w:p w:rsidR="00D16B33" w:rsidRPr="0097161D" w:rsidRDefault="00D16B33" w:rsidP="006A525B">
      <w:pPr>
        <w:ind w:left="1416" w:firstLine="708"/>
        <w:rPr>
          <w:rFonts w:ascii="Times New Roman" w:hAnsi="Times New Roman"/>
          <w:b/>
          <w:sz w:val="24"/>
          <w:szCs w:val="24"/>
        </w:rPr>
      </w:pPr>
      <w:r w:rsidRPr="0097161D">
        <w:rPr>
          <w:rFonts w:ascii="Times New Roman" w:hAnsi="Times New Roman"/>
          <w:b/>
          <w:sz w:val="24"/>
          <w:szCs w:val="24"/>
        </w:rPr>
        <w:t>L’ISTRUZIONE DOMICILIARE</w:t>
      </w:r>
    </w:p>
    <w:p w:rsidR="00D16B33" w:rsidRPr="00EB5DBF" w:rsidRDefault="00D16B33" w:rsidP="006A525B">
      <w:pPr>
        <w:jc w:val="both"/>
        <w:rPr>
          <w:rFonts w:ascii="Times New Roman" w:hAnsi="Times New Roman"/>
          <w:sz w:val="24"/>
          <w:szCs w:val="24"/>
        </w:rPr>
      </w:pPr>
      <w:r w:rsidRPr="00EB5DBF">
        <w:rPr>
          <w:rFonts w:ascii="Times New Roman" w:hAnsi="Times New Roman"/>
          <w:sz w:val="24"/>
          <w:szCs w:val="24"/>
        </w:rPr>
        <w:t>Il servizio di istruzione domiciliare è un servizio che le scuole prestano, nel quadro del diritto allo studio e delle azioni di contrasto alla dispersione scolastica, agli alunni che, dopo un ricovero ospedaliero, sono impossibilitati a frequentare le lezioni per motivi di salute.</w:t>
      </w:r>
    </w:p>
    <w:p w:rsidR="00D16B33" w:rsidRPr="00EB5DBF" w:rsidRDefault="00D16B33" w:rsidP="00A87094">
      <w:pPr>
        <w:jc w:val="both"/>
        <w:rPr>
          <w:rFonts w:ascii="Times New Roman" w:hAnsi="Times New Roman"/>
          <w:sz w:val="24"/>
          <w:szCs w:val="24"/>
        </w:rPr>
      </w:pPr>
      <w:r w:rsidRPr="00EB5DBF">
        <w:rPr>
          <w:rFonts w:ascii="Times New Roman" w:hAnsi="Times New Roman"/>
          <w:sz w:val="24"/>
          <w:szCs w:val="24"/>
        </w:rPr>
        <w:t xml:space="preserve">Come già ricordato per la scuola in ospedale, anche per l’istruzione domiciliare non esiste una normativa specifica; il servizio viene annualmente regolato da circolari ministeriali. Nel </w:t>
      </w:r>
      <w:hyperlink r:id="rId6" w:history="1">
        <w:r w:rsidRPr="00EB5DBF">
          <w:rPr>
            <w:rStyle w:val="Hyperlink"/>
            <w:rFonts w:ascii="Times New Roman" w:hAnsi="Times New Roman"/>
            <w:sz w:val="24"/>
            <w:szCs w:val="24"/>
          </w:rPr>
          <w:t>Portale Nazionale della Scuola in Ospedale</w:t>
        </w:r>
      </w:hyperlink>
      <w:r w:rsidRPr="00EB5DBF">
        <w:rPr>
          <w:rFonts w:ascii="Times New Roman" w:hAnsi="Times New Roman"/>
          <w:sz w:val="24"/>
          <w:szCs w:val="24"/>
        </w:rPr>
        <w:t xml:space="preserve"> e nella </w:t>
      </w:r>
      <w:hyperlink r:id="rId7" w:history="1">
        <w:r w:rsidRPr="00EB5DBF">
          <w:rPr>
            <w:rStyle w:val="Hyperlink"/>
            <w:rFonts w:ascii="Times New Roman" w:hAnsi="Times New Roman"/>
            <w:sz w:val="24"/>
            <w:szCs w:val="24"/>
          </w:rPr>
          <w:t>pagina informativa</w:t>
        </w:r>
      </w:hyperlink>
      <w:r w:rsidRPr="00EB5DBF">
        <w:rPr>
          <w:rFonts w:ascii="Times New Roman" w:hAnsi="Times New Roman"/>
          <w:sz w:val="24"/>
          <w:szCs w:val="24"/>
        </w:rPr>
        <w:t xml:space="preserve"> del sito Internet del Ministero dell’istruzione, dell’Università e della Ricerca si possono trovare approfondimenti, compreso il </w:t>
      </w:r>
      <w:hyperlink r:id="rId8" w:history="1">
        <w:r w:rsidRPr="00EB5DBF">
          <w:rPr>
            <w:rStyle w:val="Hyperlink"/>
            <w:rFonts w:ascii="Times New Roman" w:hAnsi="Times New Roman"/>
            <w:sz w:val="24"/>
            <w:szCs w:val="24"/>
          </w:rPr>
          <w:t>Vademecum dell’Istruzione domiciliare</w:t>
        </w:r>
      </w:hyperlink>
      <w:r w:rsidRPr="00EB5DBF">
        <w:rPr>
          <w:rFonts w:ascii="Times New Roman" w:hAnsi="Times New Roman"/>
          <w:sz w:val="24"/>
          <w:szCs w:val="24"/>
        </w:rPr>
        <w:t>, che, pur datato nel tempo (2003) rimane al momento l’unico riferimento organizzativo.</w:t>
      </w:r>
    </w:p>
    <w:p w:rsidR="00D16B33" w:rsidRPr="00EB5DBF" w:rsidRDefault="00D16B33" w:rsidP="006A525B">
      <w:pPr>
        <w:jc w:val="both"/>
        <w:rPr>
          <w:rFonts w:ascii="Times New Roman" w:hAnsi="Times New Roman"/>
          <w:color w:val="000000"/>
          <w:sz w:val="24"/>
          <w:szCs w:val="24"/>
          <w:shd w:val="clear" w:color="auto" w:fill="FFFFFF"/>
        </w:rPr>
      </w:pPr>
      <w:r w:rsidRPr="00EB5DBF">
        <w:rPr>
          <w:rFonts w:ascii="Times New Roman" w:hAnsi="Times New Roman"/>
          <w:sz w:val="24"/>
          <w:szCs w:val="24"/>
        </w:rPr>
        <w:t>E’ bene ricordare che, in base al decreto sull’autonomia scolastica (</w:t>
      </w:r>
      <w:hyperlink r:id="rId9" w:history="1">
        <w:r w:rsidRPr="00EB5DBF">
          <w:rPr>
            <w:rStyle w:val="Hyperlink"/>
            <w:rFonts w:ascii="Times New Roman" w:hAnsi="Times New Roman"/>
            <w:sz w:val="24"/>
            <w:szCs w:val="24"/>
          </w:rPr>
          <w:t>DPR 8 marzo 1999 n.275</w:t>
        </w:r>
      </w:hyperlink>
      <w:r w:rsidRPr="00EB5DBF">
        <w:rPr>
          <w:rFonts w:ascii="Times New Roman" w:hAnsi="Times New Roman"/>
          <w:sz w:val="24"/>
          <w:szCs w:val="24"/>
        </w:rPr>
        <w:t>) “</w:t>
      </w:r>
      <w:r w:rsidRPr="00EB5DBF">
        <w:rPr>
          <w:rFonts w:ascii="Times New Roman" w:hAnsi="Times New Roman"/>
          <w:i/>
          <w:color w:val="000000"/>
          <w:sz w:val="24"/>
          <w:szCs w:val="24"/>
          <w:shd w:val="clear" w:color="auto" w:fill="FFFFFF"/>
        </w:rPr>
        <w:t>le istituzioni scolastiche possono adottare tutte le forme di flessibilità che ritengono opportune</w:t>
      </w:r>
      <w:r w:rsidRPr="00EB5DBF">
        <w:rPr>
          <w:rFonts w:ascii="Times New Roman" w:hAnsi="Times New Roman"/>
          <w:color w:val="000000"/>
          <w:sz w:val="24"/>
          <w:szCs w:val="24"/>
          <w:shd w:val="clear" w:color="auto" w:fill="FFFFFF"/>
        </w:rPr>
        <w:t>” per assicurare il successo fo</w:t>
      </w:r>
      <w:bookmarkStart w:id="1" w:name="_GoBack"/>
      <w:bookmarkEnd w:id="1"/>
      <w:r w:rsidRPr="00EB5DBF">
        <w:rPr>
          <w:rFonts w:ascii="Times New Roman" w:hAnsi="Times New Roman"/>
          <w:color w:val="000000"/>
          <w:sz w:val="24"/>
          <w:szCs w:val="24"/>
          <w:shd w:val="clear" w:color="auto" w:fill="FFFFFF"/>
        </w:rPr>
        <w:t>rmativo degli allievi. Tra queste forme di flessibilità è inseribile anche il servizio di istruzione domiciliare.</w:t>
      </w:r>
    </w:p>
    <w:p w:rsidR="00D16B33" w:rsidRPr="00EB5DBF" w:rsidRDefault="00D16B33" w:rsidP="006A525B">
      <w:pPr>
        <w:jc w:val="both"/>
        <w:rPr>
          <w:rFonts w:ascii="Times New Roman" w:hAnsi="Times New Roman"/>
          <w:color w:val="000000"/>
          <w:sz w:val="24"/>
          <w:szCs w:val="24"/>
          <w:shd w:val="clear" w:color="auto" w:fill="FFFFFF"/>
        </w:rPr>
      </w:pPr>
      <w:r w:rsidRPr="00EB5DBF">
        <w:rPr>
          <w:rFonts w:ascii="Times New Roman" w:hAnsi="Times New Roman"/>
          <w:color w:val="000000"/>
          <w:sz w:val="24"/>
          <w:szCs w:val="24"/>
          <w:shd w:val="clear" w:color="auto" w:fill="FFFFFF"/>
        </w:rPr>
        <w:t>Il finanziamento per le ore eccedenti dei docenti viene assicurato ogni anno da una assegnazione ministeriale ed è ripartito, tra le scuole che hanno prestato il servizio, da un Decreto del Direttore Generale dell’Ufficio Scolastico Regionale.</w:t>
      </w:r>
    </w:p>
    <w:p w:rsidR="00D16B33" w:rsidRPr="00EB5DBF" w:rsidRDefault="00D16B33" w:rsidP="006A525B">
      <w:pPr>
        <w:jc w:val="both"/>
        <w:rPr>
          <w:rFonts w:ascii="Times New Roman" w:hAnsi="Times New Roman"/>
          <w:color w:val="000000"/>
          <w:sz w:val="24"/>
          <w:szCs w:val="24"/>
          <w:shd w:val="clear" w:color="auto" w:fill="FFFFFF"/>
        </w:rPr>
      </w:pPr>
      <w:r w:rsidRPr="00EB5DBF">
        <w:rPr>
          <w:rFonts w:ascii="Times New Roman" w:hAnsi="Times New Roman"/>
          <w:color w:val="000000"/>
          <w:sz w:val="24"/>
          <w:szCs w:val="24"/>
          <w:shd w:val="clear" w:color="auto" w:fill="FFFFFF"/>
        </w:rPr>
        <w:t>In Emilia-Romagna la richiesta di finanziamento per il pagamento delle ore eccedenti dei docenti che hanno prestato istruzione domiciliare viene inserita dalle scuole nel checkpoint al termine delle lezioni; il procedimento è quindi interamente dematerializzato.</w:t>
      </w:r>
    </w:p>
    <w:p w:rsidR="00D16B33" w:rsidRPr="00EB5DBF" w:rsidRDefault="00D16B33" w:rsidP="007D67D7">
      <w:pPr>
        <w:ind w:firstLine="708"/>
        <w:jc w:val="both"/>
        <w:rPr>
          <w:rStyle w:val="apple-converted-space"/>
          <w:rFonts w:ascii="Times New Roman" w:hAnsi="Times New Roman"/>
          <w:b/>
          <w:color w:val="000000"/>
          <w:sz w:val="24"/>
          <w:szCs w:val="24"/>
          <w:shd w:val="clear" w:color="auto" w:fill="FFFFFF"/>
        </w:rPr>
      </w:pPr>
      <w:r w:rsidRPr="00EB5DBF">
        <w:rPr>
          <w:rStyle w:val="apple-converted-space"/>
          <w:rFonts w:ascii="Times New Roman" w:hAnsi="Times New Roman"/>
          <w:color w:val="000000"/>
          <w:sz w:val="24"/>
          <w:szCs w:val="24"/>
          <w:shd w:val="clear" w:color="auto" w:fill="FFFFFF"/>
        </w:rPr>
        <w:t> </w:t>
      </w:r>
      <w:r w:rsidRPr="00EB5DBF">
        <w:rPr>
          <w:rStyle w:val="apple-converted-space"/>
          <w:rFonts w:ascii="Times New Roman" w:hAnsi="Times New Roman"/>
          <w:b/>
          <w:color w:val="000000"/>
          <w:sz w:val="24"/>
          <w:szCs w:val="24"/>
          <w:shd w:val="clear" w:color="auto" w:fill="FFFFFF"/>
        </w:rPr>
        <w:t>I dati dell’istruzione domiciliare a.s. 2013-2014</w:t>
      </w:r>
    </w:p>
    <w:p w:rsidR="00D16B33" w:rsidRPr="0097161D" w:rsidRDefault="00D16B33" w:rsidP="00DC2411">
      <w:pPr>
        <w:jc w:val="both"/>
        <w:rPr>
          <w:rStyle w:val="apple-converted-space"/>
          <w:rFonts w:ascii="Times New Roman" w:hAnsi="Times New Roman"/>
          <w:color w:val="000000"/>
          <w:sz w:val="24"/>
          <w:szCs w:val="24"/>
          <w:shd w:val="clear" w:color="auto" w:fill="FFFFFF"/>
        </w:rPr>
      </w:pPr>
      <w:r w:rsidRPr="0097161D">
        <w:rPr>
          <w:rStyle w:val="apple-converted-space"/>
          <w:rFonts w:ascii="Times New Roman" w:hAnsi="Times New Roman"/>
          <w:color w:val="000000"/>
          <w:sz w:val="24"/>
          <w:szCs w:val="24"/>
          <w:shd w:val="clear" w:color="auto" w:fill="FFFFFF"/>
        </w:rPr>
        <w:t>N.B. per una corretta interpretazione dei dati sotto riportati occorre precisare che le scuole statali della provincia di Rimini hanno un accordo di rete attraverso il quale utilizzano fondi della Regione Emilia-Romagna per l’istruzione domiciliare; per questo la presenza nella presente tabella è limitata ad una scuola paritaria</w:t>
      </w:r>
    </w:p>
    <w:tbl>
      <w:tblPr>
        <w:tblW w:w="9480" w:type="dxa"/>
        <w:tblCellMar>
          <w:left w:w="70" w:type="dxa"/>
          <w:right w:w="70" w:type="dxa"/>
        </w:tblCellMar>
        <w:tblLook w:val="00A0"/>
      </w:tblPr>
      <w:tblGrid>
        <w:gridCol w:w="3280"/>
        <w:gridCol w:w="1540"/>
        <w:gridCol w:w="1460"/>
        <w:gridCol w:w="1600"/>
        <w:gridCol w:w="1600"/>
      </w:tblGrid>
      <w:tr w:rsidR="00D16B33" w:rsidRPr="009074D5" w:rsidTr="007D67D7">
        <w:trPr>
          <w:trHeight w:val="600"/>
        </w:trPr>
        <w:tc>
          <w:tcPr>
            <w:tcW w:w="3280" w:type="dxa"/>
            <w:tcBorders>
              <w:top w:val="single" w:sz="4" w:space="0" w:color="auto"/>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ISTRUZIONE DOMICILIARE</w:t>
            </w:r>
          </w:p>
        </w:tc>
        <w:tc>
          <w:tcPr>
            <w:tcW w:w="1540" w:type="dxa"/>
            <w:tcBorders>
              <w:top w:val="single" w:sz="4" w:space="0" w:color="auto"/>
              <w:left w:val="nil"/>
              <w:bottom w:val="single" w:sz="4" w:space="0" w:color="auto"/>
              <w:right w:val="single" w:sz="4" w:space="0" w:color="auto"/>
            </w:tcBorders>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PROGETTI TOTALI</w:t>
            </w:r>
          </w:p>
        </w:tc>
        <w:tc>
          <w:tcPr>
            <w:tcW w:w="1460" w:type="dxa"/>
            <w:tcBorders>
              <w:top w:val="single" w:sz="4" w:space="0" w:color="auto"/>
              <w:left w:val="nil"/>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PRIMARIA</w:t>
            </w:r>
          </w:p>
        </w:tc>
        <w:tc>
          <w:tcPr>
            <w:tcW w:w="1600" w:type="dxa"/>
            <w:tcBorders>
              <w:top w:val="single" w:sz="4" w:space="0" w:color="auto"/>
              <w:left w:val="nil"/>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I GRADO</w:t>
            </w:r>
          </w:p>
        </w:tc>
        <w:tc>
          <w:tcPr>
            <w:tcW w:w="1600" w:type="dxa"/>
            <w:tcBorders>
              <w:top w:val="single" w:sz="4" w:space="0" w:color="auto"/>
              <w:left w:val="nil"/>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II GRADO</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BOLOGNA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23</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4</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10</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9</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FERRARA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5</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0</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3</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FORLI'-CESENA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5</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MODENA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16</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9</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5</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PARMA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7</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3</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3</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PIACENZA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6</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3</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RAVENNA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4</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REGGIO EMILIA</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11</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4</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5</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RIMINI*</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0</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0</w:t>
            </w:r>
          </w:p>
        </w:tc>
      </w:tr>
      <w:tr w:rsidR="00D16B33" w:rsidRPr="009074D5" w:rsidTr="007D67D7">
        <w:trPr>
          <w:trHeight w:val="285"/>
        </w:trPr>
        <w:tc>
          <w:tcPr>
            <w:tcW w:w="3280" w:type="dxa"/>
            <w:tcBorders>
              <w:top w:val="nil"/>
              <w:left w:val="single" w:sz="4" w:space="0" w:color="auto"/>
              <w:bottom w:val="single" w:sz="4" w:space="0" w:color="auto"/>
              <w:right w:val="nil"/>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 </w:t>
            </w:r>
          </w:p>
        </w:tc>
        <w:tc>
          <w:tcPr>
            <w:tcW w:w="1540" w:type="dxa"/>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78</w:t>
            </w:r>
          </w:p>
        </w:tc>
        <w:tc>
          <w:tcPr>
            <w:tcW w:w="146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29</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18</w:t>
            </w:r>
          </w:p>
        </w:tc>
        <w:tc>
          <w:tcPr>
            <w:tcW w:w="1600" w:type="dxa"/>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color w:val="000000"/>
                <w:lang w:eastAsia="it-IT"/>
              </w:rPr>
            </w:pPr>
            <w:r w:rsidRPr="00EB5DBF">
              <w:rPr>
                <w:rFonts w:ascii="Times New Roman" w:hAnsi="Times New Roman"/>
                <w:color w:val="000000"/>
                <w:lang w:eastAsia="it-IT"/>
              </w:rPr>
              <w:t>31</w:t>
            </w:r>
          </w:p>
        </w:tc>
      </w:tr>
    </w:tbl>
    <w:p w:rsidR="00D16B33" w:rsidRPr="00EB5DBF" w:rsidRDefault="00D16B33" w:rsidP="006A525B">
      <w:pPr>
        <w:jc w:val="both"/>
        <w:rPr>
          <w:rStyle w:val="apple-converted-space"/>
          <w:rFonts w:ascii="Times New Roman" w:hAnsi="Times New Roman"/>
          <w:color w:val="000000"/>
          <w:shd w:val="clear" w:color="auto" w:fill="FFFFFF"/>
        </w:rPr>
      </w:pPr>
    </w:p>
    <w:tbl>
      <w:tblPr>
        <w:tblW w:w="5000" w:type="pct"/>
        <w:tblLayout w:type="fixed"/>
        <w:tblCellMar>
          <w:left w:w="70" w:type="dxa"/>
          <w:right w:w="70" w:type="dxa"/>
        </w:tblCellMar>
        <w:tblLook w:val="00A0"/>
      </w:tblPr>
      <w:tblGrid>
        <w:gridCol w:w="1869"/>
        <w:gridCol w:w="1294"/>
        <w:gridCol w:w="1295"/>
        <w:gridCol w:w="1295"/>
        <w:gridCol w:w="1295"/>
        <w:gridCol w:w="1297"/>
        <w:gridCol w:w="1433"/>
      </w:tblGrid>
      <w:tr w:rsidR="00D16B33" w:rsidRPr="009074D5" w:rsidTr="007D67D7">
        <w:trPr>
          <w:trHeight w:val="285"/>
        </w:trPr>
        <w:tc>
          <w:tcPr>
            <w:tcW w:w="956" w:type="pct"/>
            <w:vMerge w:val="restart"/>
            <w:tcBorders>
              <w:top w:val="single" w:sz="4" w:space="0" w:color="auto"/>
              <w:left w:val="single" w:sz="4" w:space="0" w:color="auto"/>
              <w:bottom w:val="single" w:sz="4" w:space="0" w:color="auto"/>
              <w:right w:val="single" w:sz="4" w:space="0" w:color="auto"/>
            </w:tcBorders>
            <w:noWrap/>
            <w:vAlign w:val="center"/>
          </w:tcPr>
          <w:p w:rsidR="00D16B33" w:rsidRPr="00EB5DBF" w:rsidRDefault="00D16B33" w:rsidP="007D67D7">
            <w:pPr>
              <w:spacing w:after="0" w:line="240" w:lineRule="auto"/>
              <w:jc w:val="center"/>
              <w:rPr>
                <w:rFonts w:ascii="Times New Roman" w:hAnsi="Times New Roman"/>
                <w:b/>
                <w:bCs/>
                <w:color w:val="000000"/>
                <w:lang w:eastAsia="it-IT"/>
              </w:rPr>
            </w:pPr>
            <w:r w:rsidRPr="00EB5DBF">
              <w:rPr>
                <w:rFonts w:ascii="Times New Roman" w:hAnsi="Times New Roman"/>
                <w:b/>
                <w:bCs/>
                <w:color w:val="000000"/>
                <w:lang w:eastAsia="it-IT"/>
              </w:rPr>
              <w:t>DURATA DEI PROGETTI</w:t>
            </w:r>
          </w:p>
        </w:tc>
        <w:tc>
          <w:tcPr>
            <w:tcW w:w="1324" w:type="pct"/>
            <w:gridSpan w:val="2"/>
            <w:tcBorders>
              <w:top w:val="single" w:sz="4" w:space="0" w:color="auto"/>
              <w:left w:val="nil"/>
              <w:bottom w:val="single" w:sz="4" w:space="0" w:color="auto"/>
              <w:right w:val="single" w:sz="4" w:space="0" w:color="auto"/>
            </w:tcBorders>
            <w:noWrap/>
            <w:vAlign w:val="bottom"/>
          </w:tcPr>
          <w:p w:rsidR="00D16B33" w:rsidRPr="00EB5DBF" w:rsidRDefault="00D16B33" w:rsidP="007D67D7">
            <w:pPr>
              <w:spacing w:after="0" w:line="240" w:lineRule="auto"/>
              <w:jc w:val="center"/>
              <w:rPr>
                <w:rFonts w:ascii="Times New Roman" w:hAnsi="Times New Roman"/>
                <w:b/>
                <w:bCs/>
                <w:color w:val="000000"/>
                <w:lang w:eastAsia="it-IT"/>
              </w:rPr>
            </w:pPr>
            <w:r w:rsidRPr="00EB5DBF">
              <w:rPr>
                <w:rFonts w:ascii="Times New Roman" w:hAnsi="Times New Roman"/>
                <w:b/>
                <w:bCs/>
                <w:color w:val="000000"/>
                <w:lang w:eastAsia="it-IT"/>
              </w:rPr>
              <w:t>PRIMARIA</w:t>
            </w:r>
          </w:p>
        </w:tc>
        <w:tc>
          <w:tcPr>
            <w:tcW w:w="1324" w:type="pct"/>
            <w:gridSpan w:val="2"/>
            <w:tcBorders>
              <w:top w:val="single" w:sz="4" w:space="0" w:color="auto"/>
              <w:left w:val="nil"/>
              <w:bottom w:val="single" w:sz="4" w:space="0" w:color="auto"/>
              <w:right w:val="single" w:sz="4" w:space="0" w:color="auto"/>
            </w:tcBorders>
            <w:noWrap/>
            <w:vAlign w:val="bottom"/>
          </w:tcPr>
          <w:p w:rsidR="00D16B33" w:rsidRPr="00EB5DBF" w:rsidRDefault="00D16B33" w:rsidP="007D67D7">
            <w:pPr>
              <w:spacing w:after="0" w:line="240" w:lineRule="auto"/>
              <w:jc w:val="center"/>
              <w:rPr>
                <w:rFonts w:ascii="Times New Roman" w:hAnsi="Times New Roman"/>
                <w:b/>
                <w:bCs/>
                <w:color w:val="000000"/>
                <w:lang w:eastAsia="it-IT"/>
              </w:rPr>
            </w:pPr>
            <w:r w:rsidRPr="00EB5DBF">
              <w:rPr>
                <w:rFonts w:ascii="Times New Roman" w:hAnsi="Times New Roman"/>
                <w:b/>
                <w:bCs/>
                <w:color w:val="000000"/>
                <w:lang w:eastAsia="it-IT"/>
              </w:rPr>
              <w:t>I GRADO</w:t>
            </w:r>
          </w:p>
        </w:tc>
        <w:tc>
          <w:tcPr>
            <w:tcW w:w="1396" w:type="pct"/>
            <w:gridSpan w:val="2"/>
            <w:tcBorders>
              <w:top w:val="single" w:sz="4" w:space="0" w:color="auto"/>
              <w:left w:val="nil"/>
              <w:bottom w:val="single" w:sz="4" w:space="0" w:color="auto"/>
              <w:right w:val="single" w:sz="4" w:space="0" w:color="auto"/>
            </w:tcBorders>
            <w:noWrap/>
            <w:vAlign w:val="bottom"/>
          </w:tcPr>
          <w:p w:rsidR="00D16B33" w:rsidRPr="00EB5DBF" w:rsidRDefault="00D16B33" w:rsidP="007D67D7">
            <w:pPr>
              <w:spacing w:after="0" w:line="240" w:lineRule="auto"/>
              <w:jc w:val="center"/>
              <w:rPr>
                <w:rFonts w:ascii="Times New Roman" w:hAnsi="Times New Roman"/>
                <w:b/>
                <w:bCs/>
                <w:color w:val="000000"/>
                <w:lang w:eastAsia="it-IT"/>
              </w:rPr>
            </w:pPr>
            <w:r w:rsidRPr="00EB5DBF">
              <w:rPr>
                <w:rFonts w:ascii="Times New Roman" w:hAnsi="Times New Roman"/>
                <w:b/>
                <w:bCs/>
                <w:color w:val="000000"/>
                <w:lang w:eastAsia="it-IT"/>
              </w:rPr>
              <w:t>II GRADO</w:t>
            </w:r>
          </w:p>
        </w:tc>
      </w:tr>
      <w:tr w:rsidR="00D16B33" w:rsidRPr="009074D5" w:rsidTr="007D67D7">
        <w:trPr>
          <w:trHeight w:val="930"/>
        </w:trPr>
        <w:tc>
          <w:tcPr>
            <w:tcW w:w="956" w:type="pct"/>
            <w:vMerge/>
            <w:tcBorders>
              <w:top w:val="single" w:sz="4" w:space="0" w:color="auto"/>
              <w:left w:val="single" w:sz="4" w:space="0" w:color="auto"/>
              <w:bottom w:val="single" w:sz="4" w:space="0" w:color="auto"/>
              <w:right w:val="single" w:sz="4" w:space="0" w:color="auto"/>
            </w:tcBorders>
            <w:vAlign w:val="center"/>
          </w:tcPr>
          <w:p w:rsidR="00D16B33" w:rsidRPr="00EB5DBF" w:rsidRDefault="00D16B33" w:rsidP="007D67D7">
            <w:pPr>
              <w:spacing w:after="0" w:line="240" w:lineRule="auto"/>
              <w:rPr>
                <w:rFonts w:ascii="Times New Roman" w:hAnsi="Times New Roman"/>
                <w:b/>
                <w:bCs/>
                <w:color w:val="000000"/>
                <w:lang w:eastAsia="it-IT"/>
              </w:rPr>
            </w:pPr>
          </w:p>
        </w:tc>
        <w:tc>
          <w:tcPr>
            <w:tcW w:w="662" w:type="pct"/>
            <w:tcBorders>
              <w:top w:val="nil"/>
              <w:left w:val="nil"/>
              <w:bottom w:val="single" w:sz="4" w:space="0" w:color="auto"/>
              <w:right w:val="single" w:sz="4" w:space="0" w:color="auto"/>
            </w:tcBorders>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numero medio settimane</w:t>
            </w:r>
          </w:p>
        </w:tc>
        <w:tc>
          <w:tcPr>
            <w:tcW w:w="662" w:type="pct"/>
            <w:tcBorders>
              <w:top w:val="nil"/>
              <w:left w:val="nil"/>
              <w:bottom w:val="single" w:sz="4" w:space="0" w:color="auto"/>
              <w:right w:val="single" w:sz="4" w:space="0" w:color="auto"/>
            </w:tcBorders>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numero medio di ore per settimana</w:t>
            </w:r>
          </w:p>
        </w:tc>
        <w:tc>
          <w:tcPr>
            <w:tcW w:w="662" w:type="pct"/>
            <w:tcBorders>
              <w:top w:val="nil"/>
              <w:left w:val="nil"/>
              <w:bottom w:val="single" w:sz="4" w:space="0" w:color="auto"/>
              <w:right w:val="single" w:sz="4" w:space="0" w:color="auto"/>
            </w:tcBorders>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numero medio settimane</w:t>
            </w:r>
          </w:p>
        </w:tc>
        <w:tc>
          <w:tcPr>
            <w:tcW w:w="662" w:type="pct"/>
            <w:tcBorders>
              <w:top w:val="nil"/>
              <w:left w:val="nil"/>
              <w:bottom w:val="single" w:sz="4" w:space="0" w:color="auto"/>
              <w:right w:val="single" w:sz="4" w:space="0" w:color="auto"/>
            </w:tcBorders>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numero medio di ore per settimana</w:t>
            </w:r>
          </w:p>
        </w:tc>
        <w:tc>
          <w:tcPr>
            <w:tcW w:w="663" w:type="pct"/>
            <w:tcBorders>
              <w:top w:val="nil"/>
              <w:left w:val="nil"/>
              <w:bottom w:val="single" w:sz="4" w:space="0" w:color="auto"/>
              <w:right w:val="single" w:sz="4" w:space="0" w:color="auto"/>
            </w:tcBorders>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numero medio settimane</w:t>
            </w:r>
          </w:p>
        </w:tc>
        <w:tc>
          <w:tcPr>
            <w:tcW w:w="733" w:type="pct"/>
            <w:tcBorders>
              <w:top w:val="nil"/>
              <w:left w:val="nil"/>
              <w:bottom w:val="single" w:sz="4" w:space="0" w:color="auto"/>
              <w:right w:val="single" w:sz="4" w:space="0" w:color="auto"/>
            </w:tcBorders>
            <w:vAlign w:val="bottom"/>
          </w:tcPr>
          <w:p w:rsidR="00D16B33" w:rsidRPr="00EB5DBF" w:rsidRDefault="00D16B33" w:rsidP="007D67D7">
            <w:pPr>
              <w:spacing w:after="0" w:line="240" w:lineRule="auto"/>
              <w:rPr>
                <w:rFonts w:ascii="Times New Roman" w:hAnsi="Times New Roman"/>
                <w:b/>
                <w:bCs/>
                <w:color w:val="000000"/>
                <w:lang w:eastAsia="it-IT"/>
              </w:rPr>
            </w:pPr>
            <w:r w:rsidRPr="00EB5DBF">
              <w:rPr>
                <w:rFonts w:ascii="Times New Roman" w:hAnsi="Times New Roman"/>
                <w:b/>
                <w:bCs/>
                <w:color w:val="000000"/>
                <w:lang w:eastAsia="it-IT"/>
              </w:rPr>
              <w:t>numero medio di ore per settimana</w:t>
            </w:r>
          </w:p>
        </w:tc>
      </w:tr>
      <w:tr w:rsidR="00D16B33" w:rsidRPr="009074D5" w:rsidTr="007D67D7">
        <w:trPr>
          <w:trHeight w:val="285"/>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BOLOGNA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11</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39</w:t>
            </w:r>
          </w:p>
        </w:tc>
        <w:tc>
          <w:tcPr>
            <w:tcW w:w="662" w:type="pct"/>
            <w:tcBorders>
              <w:top w:val="nil"/>
              <w:left w:val="nil"/>
              <w:bottom w:val="nil"/>
              <w:right w:val="nil"/>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11</w:t>
            </w:r>
          </w:p>
        </w:tc>
        <w:tc>
          <w:tcPr>
            <w:tcW w:w="662"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32</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12</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42</w:t>
            </w:r>
          </w:p>
        </w:tc>
      </w:tr>
      <w:tr w:rsidR="00D16B33" w:rsidRPr="009074D5" w:rsidTr="007D67D7">
        <w:trPr>
          <w:trHeight w:val="285"/>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FERRARA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11</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37</w:t>
            </w:r>
          </w:p>
        </w:tc>
        <w:tc>
          <w:tcPr>
            <w:tcW w:w="662" w:type="pct"/>
            <w:tcBorders>
              <w:top w:val="single" w:sz="4" w:space="0" w:color="auto"/>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0</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0</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5</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18</w:t>
            </w:r>
          </w:p>
        </w:tc>
      </w:tr>
      <w:tr w:rsidR="00D16B33" w:rsidRPr="009074D5" w:rsidTr="007D67D7">
        <w:trPr>
          <w:trHeight w:val="300"/>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FORLI'-CESENA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18</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45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41</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21</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34</w:t>
            </w:r>
          </w:p>
        </w:tc>
      </w:tr>
      <w:tr w:rsidR="00D16B33" w:rsidRPr="009074D5" w:rsidTr="007D67D7">
        <w:trPr>
          <w:trHeight w:val="300"/>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MODENA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59</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7</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28</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12</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33</w:t>
            </w:r>
          </w:p>
        </w:tc>
      </w:tr>
      <w:tr w:rsidR="00D16B33" w:rsidRPr="009074D5" w:rsidTr="007D67D7">
        <w:trPr>
          <w:trHeight w:val="300"/>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PARMA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16</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13</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28</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9</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22</w:t>
            </w:r>
          </w:p>
        </w:tc>
      </w:tr>
      <w:tr w:rsidR="00D16B33" w:rsidRPr="009074D5" w:rsidTr="007D67D7">
        <w:trPr>
          <w:trHeight w:val="300"/>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PIACENZA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12</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12</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48</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15</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67</w:t>
            </w:r>
          </w:p>
        </w:tc>
      </w:tr>
      <w:tr w:rsidR="00D16B33" w:rsidRPr="009074D5" w:rsidTr="007D67D7">
        <w:trPr>
          <w:trHeight w:val="300"/>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RAVENNA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18</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13</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43</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5</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20</w:t>
            </w:r>
          </w:p>
        </w:tc>
      </w:tr>
      <w:tr w:rsidR="00D16B33" w:rsidRPr="009074D5" w:rsidTr="007D67D7">
        <w:trPr>
          <w:trHeight w:val="300"/>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REGGIO EMILIA</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12</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34</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67</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11</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32</w:t>
            </w:r>
          </w:p>
        </w:tc>
      </w:tr>
      <w:tr w:rsidR="00D16B33" w:rsidRPr="009074D5" w:rsidTr="007D67D7">
        <w:trPr>
          <w:trHeight w:val="300"/>
        </w:trPr>
        <w:tc>
          <w:tcPr>
            <w:tcW w:w="956" w:type="pct"/>
            <w:tcBorders>
              <w:top w:val="nil"/>
              <w:left w:val="single" w:sz="4" w:space="0" w:color="auto"/>
              <w:bottom w:val="single" w:sz="4" w:space="0" w:color="auto"/>
              <w:right w:val="single" w:sz="4" w:space="0" w:color="auto"/>
            </w:tcBorders>
            <w:noWrap/>
            <w:vAlign w:val="bottom"/>
          </w:tcPr>
          <w:p w:rsidR="00D16B33" w:rsidRPr="00EB5DBF" w:rsidRDefault="00D16B33" w:rsidP="007D67D7">
            <w:pPr>
              <w:spacing w:after="0" w:line="240" w:lineRule="auto"/>
              <w:rPr>
                <w:rFonts w:ascii="Times New Roman" w:hAnsi="Times New Roman"/>
                <w:color w:val="000000"/>
                <w:lang w:eastAsia="it-IT"/>
              </w:rPr>
            </w:pPr>
            <w:r w:rsidRPr="00EB5DBF">
              <w:rPr>
                <w:rFonts w:ascii="Times New Roman" w:hAnsi="Times New Roman"/>
                <w:color w:val="000000"/>
                <w:lang w:eastAsia="it-IT"/>
              </w:rPr>
              <w:t>RIMINI*</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5</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27</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0</w:t>
            </w:r>
          </w:p>
        </w:tc>
        <w:tc>
          <w:tcPr>
            <w:tcW w:w="662"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0</w:t>
            </w:r>
          </w:p>
        </w:tc>
        <w:tc>
          <w:tcPr>
            <w:tcW w:w="66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0</w:t>
            </w:r>
          </w:p>
        </w:tc>
        <w:tc>
          <w:tcPr>
            <w:tcW w:w="733" w:type="pct"/>
            <w:tcBorders>
              <w:top w:val="nil"/>
              <w:left w:val="nil"/>
              <w:bottom w:val="single" w:sz="4" w:space="0" w:color="auto"/>
              <w:right w:val="single" w:sz="4" w:space="0" w:color="auto"/>
            </w:tcBorders>
            <w:noWrap/>
            <w:vAlign w:val="bottom"/>
          </w:tcPr>
          <w:p w:rsidR="00D16B33" w:rsidRPr="00EB5DBF" w:rsidRDefault="00D16B33" w:rsidP="00DC2411">
            <w:pPr>
              <w:spacing w:after="0" w:line="240" w:lineRule="auto"/>
              <w:jc w:val="center"/>
              <w:rPr>
                <w:rFonts w:ascii="Times New Roman" w:hAnsi="Times New Roman"/>
                <w:sz w:val="24"/>
                <w:szCs w:val="24"/>
                <w:lang w:eastAsia="it-IT"/>
              </w:rPr>
            </w:pPr>
            <w:r w:rsidRPr="00EB5DBF">
              <w:rPr>
                <w:rFonts w:ascii="Times New Roman" w:hAnsi="Times New Roman"/>
                <w:sz w:val="24"/>
                <w:szCs w:val="24"/>
                <w:lang w:eastAsia="it-IT"/>
              </w:rPr>
              <w:t>0</w:t>
            </w:r>
          </w:p>
        </w:tc>
      </w:tr>
    </w:tbl>
    <w:p w:rsidR="00D16B33" w:rsidRPr="00EB5DBF" w:rsidRDefault="00D16B33" w:rsidP="006A525B">
      <w:pPr>
        <w:jc w:val="both"/>
        <w:rPr>
          <w:rStyle w:val="apple-converted-space"/>
          <w:rFonts w:ascii="Times New Roman" w:hAnsi="Times New Roman"/>
          <w:color w:val="000000"/>
          <w:shd w:val="clear" w:color="auto" w:fill="FFFFFF"/>
        </w:rPr>
      </w:pPr>
    </w:p>
    <w:tbl>
      <w:tblPr>
        <w:tblW w:w="5466" w:type="pct"/>
        <w:tblLayout w:type="fixed"/>
        <w:tblCellMar>
          <w:left w:w="70" w:type="dxa"/>
          <w:right w:w="70" w:type="dxa"/>
        </w:tblCellMar>
        <w:tblLook w:val="00A0"/>
      </w:tblPr>
      <w:tblGrid>
        <w:gridCol w:w="2177"/>
        <w:gridCol w:w="2394"/>
        <w:gridCol w:w="2394"/>
        <w:gridCol w:w="2394"/>
        <w:gridCol w:w="1330"/>
      </w:tblGrid>
      <w:tr w:rsidR="00D16B33" w:rsidRPr="009074D5" w:rsidTr="0097161D">
        <w:trPr>
          <w:trHeight w:val="285"/>
        </w:trPr>
        <w:tc>
          <w:tcPr>
            <w:tcW w:w="1018" w:type="pct"/>
            <w:tcBorders>
              <w:top w:val="single" w:sz="4" w:space="0" w:color="auto"/>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FONDI ASSEGNATI</w:t>
            </w:r>
          </w:p>
        </w:tc>
        <w:tc>
          <w:tcPr>
            <w:tcW w:w="1120" w:type="pct"/>
            <w:tcBorders>
              <w:top w:val="single" w:sz="4" w:space="0" w:color="auto"/>
              <w:left w:val="nil"/>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PRIMARIA</w:t>
            </w:r>
          </w:p>
        </w:tc>
        <w:tc>
          <w:tcPr>
            <w:tcW w:w="1120" w:type="pct"/>
            <w:tcBorders>
              <w:top w:val="single" w:sz="4" w:space="0" w:color="auto"/>
              <w:left w:val="nil"/>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I GRADO</w:t>
            </w:r>
          </w:p>
        </w:tc>
        <w:tc>
          <w:tcPr>
            <w:tcW w:w="1120" w:type="pct"/>
            <w:tcBorders>
              <w:top w:val="single" w:sz="4" w:space="0" w:color="auto"/>
              <w:left w:val="nil"/>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II GRADO</w:t>
            </w:r>
          </w:p>
        </w:tc>
        <w:tc>
          <w:tcPr>
            <w:tcW w:w="622" w:type="pct"/>
            <w:tcBorders>
              <w:top w:val="single" w:sz="4" w:space="0" w:color="auto"/>
              <w:left w:val="nil"/>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TOTALI</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BOLOGNA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6.874,60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13.842,95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17.116,82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37.834,37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FERRARA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3.483,75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2.508,30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5.992,05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FORLI'-CESENA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4.226,95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1.904,45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3.158,60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9.290,00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MODENA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24.161,12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2.601,20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7.757,15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34.519,47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PARMA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2.276,05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1.300,60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3.112,15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6.688,80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PIACENZA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1.114,80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2.229,60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8.546,00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11.890,40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RAVENNA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1.672,20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1.997,35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929,00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4.598,55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REGGIO EMILIA</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7.106,85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5.224,30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7.478,45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19.809,60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b/>
                <w:color w:val="000000"/>
                <w:lang w:eastAsia="it-IT"/>
              </w:rPr>
              <w:t>RIMINI</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800,00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800,00 </w:t>
            </w:r>
          </w:p>
        </w:tc>
      </w:tr>
      <w:tr w:rsidR="00D16B33" w:rsidRPr="009074D5" w:rsidTr="0097161D">
        <w:trPr>
          <w:trHeight w:val="285"/>
        </w:trPr>
        <w:tc>
          <w:tcPr>
            <w:tcW w:w="1018" w:type="pct"/>
            <w:tcBorders>
              <w:top w:val="nil"/>
              <w:left w:val="single" w:sz="4" w:space="0" w:color="auto"/>
              <w:bottom w:val="single" w:sz="4" w:space="0" w:color="auto"/>
              <w:right w:val="single" w:sz="4" w:space="0" w:color="auto"/>
            </w:tcBorders>
            <w:noWrap/>
            <w:vAlign w:val="bottom"/>
          </w:tcPr>
          <w:p w:rsidR="00D16B33" w:rsidRPr="00EB5DBF" w:rsidRDefault="00D16B33" w:rsidP="00DC2411">
            <w:pPr>
              <w:spacing w:after="0" w:line="240" w:lineRule="auto"/>
              <w:rPr>
                <w:rFonts w:ascii="Times New Roman" w:hAnsi="Times New Roman"/>
                <w:b/>
                <w:color w:val="000000"/>
                <w:lang w:eastAsia="it-IT"/>
              </w:rPr>
            </w:pPr>
            <w:r w:rsidRPr="00EB5DBF">
              <w:rPr>
                <w:rFonts w:ascii="Times New Roman" w:hAnsi="Times New Roman"/>
                <w:color w:val="000000"/>
                <w:lang w:eastAsia="it-IT"/>
              </w:rPr>
              <w:t> </w:t>
            </w:r>
            <w:r w:rsidRPr="00EB5DBF">
              <w:rPr>
                <w:rFonts w:ascii="Times New Roman" w:hAnsi="Times New Roman"/>
                <w:b/>
                <w:color w:val="000000"/>
                <w:lang w:eastAsia="it-IT"/>
              </w:rPr>
              <w:t>totali</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51.716,32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29.100,45 </w:t>
            </w:r>
          </w:p>
        </w:tc>
        <w:tc>
          <w:tcPr>
            <w:tcW w:w="1120"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50.606,47 </w:t>
            </w:r>
          </w:p>
        </w:tc>
        <w:tc>
          <w:tcPr>
            <w:tcW w:w="622" w:type="pct"/>
            <w:tcBorders>
              <w:top w:val="nil"/>
              <w:left w:val="nil"/>
              <w:bottom w:val="single" w:sz="4" w:space="0" w:color="auto"/>
              <w:right w:val="single" w:sz="4" w:space="0" w:color="auto"/>
            </w:tcBorders>
            <w:noWrap/>
            <w:vAlign w:val="bottom"/>
          </w:tcPr>
          <w:p w:rsidR="00D16B33" w:rsidRPr="0097161D" w:rsidRDefault="00D16B33" w:rsidP="00DC2411">
            <w:pPr>
              <w:spacing w:after="0" w:line="240" w:lineRule="auto"/>
              <w:rPr>
                <w:rFonts w:ascii="Times New Roman" w:hAnsi="Times New Roman"/>
                <w:color w:val="000000"/>
                <w:sz w:val="21"/>
                <w:lang w:eastAsia="it-IT"/>
              </w:rPr>
            </w:pPr>
            <w:r w:rsidRPr="0097161D">
              <w:rPr>
                <w:rFonts w:ascii="Times New Roman" w:hAnsi="Times New Roman"/>
                <w:color w:val="000000"/>
                <w:sz w:val="21"/>
                <w:lang w:eastAsia="it-IT"/>
              </w:rPr>
              <w:t xml:space="preserve"> €                    131.423,24 </w:t>
            </w:r>
          </w:p>
        </w:tc>
      </w:tr>
    </w:tbl>
    <w:p w:rsidR="00D16B33" w:rsidRPr="00EB5DBF" w:rsidRDefault="00D16B33" w:rsidP="006A525B">
      <w:pPr>
        <w:jc w:val="both"/>
        <w:rPr>
          <w:rStyle w:val="apple-converted-space"/>
          <w:rFonts w:ascii="Times New Roman" w:hAnsi="Times New Roman"/>
          <w:color w:val="000000"/>
          <w:shd w:val="clear" w:color="auto" w:fill="FFFFFF"/>
        </w:rPr>
      </w:pPr>
    </w:p>
    <w:p w:rsidR="00D16B33" w:rsidRPr="00EB5DBF" w:rsidRDefault="00D16B33" w:rsidP="006A525B">
      <w:pPr>
        <w:jc w:val="both"/>
        <w:rPr>
          <w:rFonts w:ascii="Times New Roman" w:hAnsi="Times New Roman"/>
        </w:rPr>
      </w:pPr>
    </w:p>
    <w:sectPr w:rsidR="00D16B33" w:rsidRPr="00EB5DBF" w:rsidSect="0053588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33" w:rsidRDefault="00D16B33" w:rsidP="00C56583">
      <w:pPr>
        <w:spacing w:after="0" w:line="240" w:lineRule="auto"/>
      </w:pPr>
      <w:r>
        <w:separator/>
      </w:r>
    </w:p>
  </w:endnote>
  <w:endnote w:type="continuationSeparator" w:id="0">
    <w:p w:rsidR="00D16B33" w:rsidRDefault="00D16B33" w:rsidP="00C5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33" w:rsidRDefault="00D16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33" w:rsidRPr="0086506E" w:rsidRDefault="00D16B33" w:rsidP="0086506E">
    <w:pPr>
      <w:pStyle w:val="Footer"/>
      <w:rPr>
        <w:rFonts w:ascii="Times New Roman" w:hAnsi="Times New Roman"/>
        <w:sz w:val="20"/>
        <w:szCs w:val="20"/>
      </w:rPr>
    </w:pPr>
    <w:r w:rsidRPr="00127E8B">
      <w:rPr>
        <w:rFonts w:ascii="Times New Roman" w:hAnsi="Times New Roman"/>
        <w:sz w:val="20"/>
        <w:szCs w:val="20"/>
      </w:rPr>
      <w:t>Rev. 11.9.2014</w:t>
    </w:r>
    <w:r w:rsidRPr="00EB5DBF">
      <w:rPr>
        <w:rFonts w:ascii="Times New Roman" w:hAnsi="Times New Roma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33" w:rsidRDefault="00D16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33" w:rsidRDefault="00D16B33" w:rsidP="00C56583">
      <w:pPr>
        <w:spacing w:after="0" w:line="240" w:lineRule="auto"/>
      </w:pPr>
      <w:r>
        <w:separator/>
      </w:r>
    </w:p>
  </w:footnote>
  <w:footnote w:type="continuationSeparator" w:id="0">
    <w:p w:rsidR="00D16B33" w:rsidRDefault="00D16B33" w:rsidP="00C56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33" w:rsidRDefault="00D16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33" w:rsidRDefault="00D16B33" w:rsidP="0097161D">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99pt" filled="t">
          <v:fill color2="black"/>
          <v:imagedata r:id="rId1" o:title="" cropbottom="12580f" cropright="2431f"/>
        </v:shape>
      </w:pict>
    </w:r>
  </w:p>
  <w:p w:rsidR="00D16B33" w:rsidRDefault="00D16B33" w:rsidP="0097161D">
    <w:pPr>
      <w:pStyle w:val="Header"/>
    </w:pPr>
    <w:r>
      <w:rPr>
        <w:noProof/>
        <w:lang w:eastAsia="it-IT"/>
      </w:rPr>
      <w:pict>
        <v:rect id="Rettangolo 3" o:spid="_x0000_s2049" style="position:absolute;margin-left:544.3pt;margin-top:142.25pt;width:51pt;height:34.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uTcwIAAOg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" o:allowincell="f" stroked="f">
          <v:textbox style="mso-fit-shape-to-text:t" inset="0,,0">
            <w:txbxContent>
              <w:p w:rsidR="00D16B33" w:rsidRPr="0043230F" w:rsidRDefault="00D16B33" w:rsidP="0097161D">
                <w:pPr>
                  <w:pBdr>
                    <w:top w:val="single" w:sz="4" w:space="1" w:color="D8D8D8"/>
                  </w:pBdr>
                  <w:rPr>
                    <w:color w:val="595959"/>
                    <w:sz w:val="20"/>
                    <w:szCs w:val="20"/>
                  </w:rPr>
                </w:pPr>
                <w:r w:rsidRPr="0043230F">
                  <w:rPr>
                    <w:color w:val="595959"/>
                    <w:sz w:val="20"/>
                    <w:szCs w:val="20"/>
                  </w:rPr>
                  <w:t>1|</w:t>
                </w:r>
                <w:r w:rsidRPr="0043230F">
                  <w:rPr>
                    <w:color w:val="595959"/>
                    <w:sz w:val="20"/>
                    <w:szCs w:val="20"/>
                  </w:rPr>
                  <w:fldChar w:fldCharType="begin"/>
                </w:r>
                <w:r w:rsidRPr="0043230F">
                  <w:rPr>
                    <w:color w:val="595959"/>
                    <w:sz w:val="20"/>
                    <w:szCs w:val="20"/>
                  </w:rPr>
                  <w:instrText>PAGE   \* MERGEFORMAT</w:instrText>
                </w:r>
                <w:r w:rsidRPr="0043230F">
                  <w:rPr>
                    <w:color w:val="595959"/>
                    <w:sz w:val="20"/>
                    <w:szCs w:val="20"/>
                  </w:rPr>
                  <w:fldChar w:fldCharType="separate"/>
                </w:r>
                <w:r>
                  <w:rPr>
                    <w:noProof/>
                    <w:color w:val="595959"/>
                    <w:sz w:val="20"/>
                    <w:szCs w:val="20"/>
                  </w:rPr>
                  <w:t>1</w:t>
                </w:r>
                <w:r w:rsidRPr="0043230F">
                  <w:rPr>
                    <w:color w:val="595959"/>
                    <w:sz w:val="20"/>
                    <w:szCs w:val="20"/>
                  </w:rPr>
                  <w:fldChar w:fldCharType="end"/>
                </w:r>
              </w:p>
            </w:txbxContent>
          </v:textbox>
          <w10:wrap anchorx="margin" anchory="margin"/>
        </v:rect>
      </w:pict>
    </w:r>
  </w:p>
  <w:p w:rsidR="00D16B33" w:rsidRDefault="00D16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33" w:rsidRDefault="00D16B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5B"/>
    <w:rsid w:val="000F5D21"/>
    <w:rsid w:val="00127E8B"/>
    <w:rsid w:val="001B0907"/>
    <w:rsid w:val="002064A1"/>
    <w:rsid w:val="002C0B1C"/>
    <w:rsid w:val="003E7E50"/>
    <w:rsid w:val="0043230F"/>
    <w:rsid w:val="004509DD"/>
    <w:rsid w:val="0053588B"/>
    <w:rsid w:val="006A525B"/>
    <w:rsid w:val="006D0BEB"/>
    <w:rsid w:val="00787E77"/>
    <w:rsid w:val="007D67D7"/>
    <w:rsid w:val="008559A0"/>
    <w:rsid w:val="0086506E"/>
    <w:rsid w:val="00872781"/>
    <w:rsid w:val="009074D5"/>
    <w:rsid w:val="0097161D"/>
    <w:rsid w:val="009E31EC"/>
    <w:rsid w:val="00A50BF7"/>
    <w:rsid w:val="00A87094"/>
    <w:rsid w:val="00BB6495"/>
    <w:rsid w:val="00C11566"/>
    <w:rsid w:val="00C56583"/>
    <w:rsid w:val="00D11B5D"/>
    <w:rsid w:val="00D16B33"/>
    <w:rsid w:val="00D64EE7"/>
    <w:rsid w:val="00DC2411"/>
    <w:rsid w:val="00DC3BEA"/>
    <w:rsid w:val="00DF1A0F"/>
    <w:rsid w:val="00E65995"/>
    <w:rsid w:val="00EB5DBF"/>
    <w:rsid w:val="00FC2A47"/>
    <w:rsid w:val="00FC7E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5B"/>
    <w:pPr>
      <w:spacing w:after="160" w:line="259" w:lineRule="auto"/>
    </w:pPr>
    <w:rPr>
      <w:lang w:eastAsia="en-US"/>
    </w:rPr>
  </w:style>
  <w:style w:type="paragraph" w:styleId="Heading1">
    <w:name w:val="heading 1"/>
    <w:basedOn w:val="Normal"/>
    <w:next w:val="Normal"/>
    <w:link w:val="Heading1Char"/>
    <w:uiPriority w:val="99"/>
    <w:qFormat/>
    <w:rsid w:val="00EB5DBF"/>
    <w:pPr>
      <w:keepNext/>
      <w:spacing w:before="240" w:after="60" w:line="240" w:lineRule="auto"/>
      <w:outlineLvl w:val="0"/>
    </w:pPr>
    <w:rPr>
      <w:rFonts w:ascii="Cambria" w:eastAsia="Times New Roman" w:hAnsi="Cambria"/>
      <w:b/>
      <w:bCs/>
      <w:kern w:val="32"/>
      <w:sz w:val="32"/>
      <w:szCs w:val="32"/>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DBF"/>
    <w:rPr>
      <w:rFonts w:ascii="Cambria" w:hAnsi="Cambria" w:cs="Times New Roman"/>
      <w:b/>
      <w:bCs/>
      <w:kern w:val="32"/>
      <w:sz w:val="32"/>
      <w:szCs w:val="32"/>
      <w:lang w:eastAsia="it-IT"/>
    </w:rPr>
  </w:style>
  <w:style w:type="character" w:styleId="Hyperlink">
    <w:name w:val="Hyperlink"/>
    <w:basedOn w:val="DefaultParagraphFont"/>
    <w:uiPriority w:val="99"/>
    <w:rsid w:val="00A87094"/>
    <w:rPr>
      <w:rFonts w:cs="Times New Roman"/>
      <w:color w:val="0563C1"/>
      <w:u w:val="single"/>
    </w:rPr>
  </w:style>
  <w:style w:type="character" w:styleId="FollowedHyperlink">
    <w:name w:val="FollowedHyperlink"/>
    <w:basedOn w:val="DefaultParagraphFont"/>
    <w:uiPriority w:val="99"/>
    <w:semiHidden/>
    <w:rsid w:val="00A87094"/>
    <w:rPr>
      <w:rFonts w:cs="Times New Roman"/>
      <w:color w:val="954F72"/>
      <w:u w:val="single"/>
    </w:rPr>
  </w:style>
  <w:style w:type="character" w:customStyle="1" w:styleId="apple-converted-space">
    <w:name w:val="apple-converted-space"/>
    <w:basedOn w:val="DefaultParagraphFont"/>
    <w:uiPriority w:val="99"/>
    <w:rsid w:val="00D64EE7"/>
    <w:rPr>
      <w:rFonts w:cs="Times New Roman"/>
    </w:rPr>
  </w:style>
  <w:style w:type="paragraph" w:styleId="Header">
    <w:name w:val="header"/>
    <w:basedOn w:val="Normal"/>
    <w:link w:val="HeaderChar"/>
    <w:uiPriority w:val="99"/>
    <w:rsid w:val="00C5658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56583"/>
    <w:rPr>
      <w:rFonts w:cs="Times New Roman"/>
    </w:rPr>
  </w:style>
  <w:style w:type="paragraph" w:styleId="Footer">
    <w:name w:val="footer"/>
    <w:basedOn w:val="Normal"/>
    <w:link w:val="FooterChar"/>
    <w:uiPriority w:val="99"/>
    <w:rsid w:val="00C5658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56583"/>
    <w:rPr>
      <w:rFonts w:cs="Times New Roman"/>
    </w:rPr>
  </w:style>
  <w:style w:type="paragraph" w:styleId="BalloonText">
    <w:name w:val="Balloon Text"/>
    <w:basedOn w:val="Normal"/>
    <w:link w:val="BalloonTextChar"/>
    <w:uiPriority w:val="99"/>
    <w:semiHidden/>
    <w:rsid w:val="00EB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544934">
      <w:marLeft w:val="0"/>
      <w:marRight w:val="0"/>
      <w:marTop w:val="0"/>
      <w:marBottom w:val="0"/>
      <w:divBdr>
        <w:top w:val="none" w:sz="0" w:space="0" w:color="auto"/>
        <w:left w:val="none" w:sz="0" w:space="0" w:color="auto"/>
        <w:bottom w:val="none" w:sz="0" w:space="0" w:color="auto"/>
        <w:right w:val="none" w:sz="0" w:space="0" w:color="auto"/>
      </w:divBdr>
    </w:div>
    <w:div w:id="731544935">
      <w:marLeft w:val="0"/>
      <w:marRight w:val="0"/>
      <w:marTop w:val="0"/>
      <w:marBottom w:val="0"/>
      <w:divBdr>
        <w:top w:val="none" w:sz="0" w:space="0" w:color="auto"/>
        <w:left w:val="none" w:sz="0" w:space="0" w:color="auto"/>
        <w:bottom w:val="none" w:sz="0" w:space="0" w:color="auto"/>
        <w:right w:val="none" w:sz="0" w:space="0" w:color="auto"/>
      </w:divBdr>
    </w:div>
    <w:div w:id="731544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o.istruzione.it/images/documenti/istruzione%20domiciliare%20-%20vademecum%20miur%202003.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hubmiur.pubblica.istruzione.it/web/istruzione/scuola-in-ospeda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so.istruzione.i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rchivio.pubblica.istruzione.it/argomenti/autonomia/documenti/regolamento.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713</Words>
  <Characters>4068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Ufficio Studi</cp:lastModifiedBy>
  <cp:revision>10</cp:revision>
  <cp:lastPrinted>2014-09-08T13:32:00Z</cp:lastPrinted>
  <dcterms:created xsi:type="dcterms:W3CDTF">2014-09-03T08:29:00Z</dcterms:created>
  <dcterms:modified xsi:type="dcterms:W3CDTF">2014-09-11T04:32:00Z</dcterms:modified>
</cp:coreProperties>
</file>