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B9" w:rsidRDefault="00D054B9" w:rsidP="00CB6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054B9" w:rsidRDefault="00D054B9" w:rsidP="00CB6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Bando di partecipazione </w:t>
      </w:r>
      <w:r w:rsidRPr="00CF60FC">
        <w:rPr>
          <w:rFonts w:ascii="Times New Roman" w:hAnsi="Times New Roman"/>
          <w:b/>
          <w:sz w:val="24"/>
          <w:szCs w:val="24"/>
        </w:rPr>
        <w:t xml:space="preserve">al </w:t>
      </w:r>
    </w:p>
    <w:p w:rsidR="00D054B9" w:rsidRDefault="00D054B9" w:rsidP="00CB6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0FC">
        <w:rPr>
          <w:rFonts w:ascii="Times New Roman" w:hAnsi="Times New Roman"/>
          <w:b/>
          <w:sz w:val="24"/>
          <w:szCs w:val="24"/>
        </w:rPr>
        <w:t xml:space="preserve">Programma </w:t>
      </w:r>
    </w:p>
    <w:p w:rsidR="00D054B9" w:rsidRDefault="00D054B9" w:rsidP="00CB6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</w:t>
      </w:r>
      <w:r w:rsidRPr="00B242D3">
        <w:rPr>
          <w:rFonts w:ascii="Times New Roman" w:hAnsi="Times New Roman"/>
          <w:b/>
          <w:sz w:val="24"/>
          <w:szCs w:val="24"/>
        </w:rPr>
        <w:t xml:space="preserve">Attività di formazione e sensibilizzazione del corpo docente delle scuole primarie e secondarie sui temi della lotta alla contraffazione </w:t>
      </w:r>
    </w:p>
    <w:p w:rsidR="00D054B9" w:rsidRDefault="00D054B9" w:rsidP="00CB6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42D3">
        <w:rPr>
          <w:rFonts w:ascii="Times New Roman" w:hAnsi="Times New Roman"/>
          <w:b/>
          <w:sz w:val="24"/>
          <w:szCs w:val="24"/>
        </w:rPr>
        <w:t>e della valorizzazione e tutela della Proprietà Industriale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D054B9" w:rsidRPr="0054029C" w:rsidRDefault="00D054B9" w:rsidP="00CB6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rivolto ai docenti delle scuole primarie e secondarie di primo e secondo grado</w:t>
      </w:r>
    </w:p>
    <w:p w:rsidR="00D054B9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4B9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BE6">
        <w:rPr>
          <w:rFonts w:ascii="Times New Roman" w:hAnsi="Times New Roman"/>
          <w:sz w:val="24"/>
          <w:szCs w:val="24"/>
        </w:rPr>
        <w:t xml:space="preserve">Il Ministero dello Sviluppo Economico - Direzione Generale </w:t>
      </w:r>
      <w:r>
        <w:rPr>
          <w:rFonts w:ascii="Times New Roman" w:hAnsi="Times New Roman"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Lotta"/>
        </w:smartTagPr>
        <w:r>
          <w:rPr>
            <w:rFonts w:ascii="Times New Roman" w:hAnsi="Times New Roman"/>
            <w:sz w:val="24"/>
            <w:szCs w:val="24"/>
          </w:rPr>
          <w:t xml:space="preserve">la </w:t>
        </w:r>
        <w:r w:rsidRPr="00F74BE6">
          <w:rPr>
            <w:rFonts w:ascii="Times New Roman" w:hAnsi="Times New Roman"/>
            <w:sz w:val="24"/>
            <w:szCs w:val="24"/>
          </w:rPr>
          <w:t>Lotta</w:t>
        </w:r>
      </w:smartTag>
      <w:r w:rsidRPr="00F74BE6">
        <w:rPr>
          <w:rFonts w:ascii="Times New Roman" w:hAnsi="Times New Roman"/>
          <w:sz w:val="24"/>
          <w:szCs w:val="24"/>
        </w:rPr>
        <w:t xml:space="preserve"> alla Contraffazione – Ufficio Italiano Brevetti e Marchi ed il Ministero dell’Istruzione, </w:t>
      </w:r>
      <w:r>
        <w:rPr>
          <w:rFonts w:ascii="Times New Roman" w:hAnsi="Times New Roman"/>
          <w:sz w:val="24"/>
          <w:szCs w:val="24"/>
        </w:rPr>
        <w:t>dell’</w:t>
      </w:r>
      <w:r w:rsidRPr="00F74BE6">
        <w:rPr>
          <w:rFonts w:ascii="Times New Roman" w:hAnsi="Times New Roman"/>
          <w:sz w:val="24"/>
          <w:szCs w:val="24"/>
        </w:rPr>
        <w:t>Università e</w:t>
      </w:r>
      <w:r>
        <w:rPr>
          <w:rFonts w:ascii="Times New Roman" w:hAnsi="Times New Roman"/>
          <w:sz w:val="24"/>
          <w:szCs w:val="24"/>
        </w:rPr>
        <w:t xml:space="preserve"> della</w:t>
      </w:r>
      <w:r w:rsidRPr="00F74BE6">
        <w:rPr>
          <w:rFonts w:ascii="Times New Roman" w:hAnsi="Times New Roman"/>
          <w:sz w:val="24"/>
          <w:szCs w:val="24"/>
        </w:rPr>
        <w:t xml:space="preserve"> Ricerca - Direzione Generale </w:t>
      </w:r>
      <w:r w:rsidR="00305F4A">
        <w:rPr>
          <w:rFonts w:ascii="Times New Roman" w:hAnsi="Times New Roman"/>
          <w:sz w:val="24"/>
          <w:szCs w:val="24"/>
        </w:rPr>
        <w:t>per lo Studente, l’Integrazione e</w:t>
      </w:r>
      <w:r w:rsidRPr="00F74BE6">
        <w:rPr>
          <w:rFonts w:ascii="Times New Roman" w:hAnsi="Times New Roman"/>
          <w:sz w:val="24"/>
          <w:szCs w:val="24"/>
        </w:rPr>
        <w:t xml:space="preserve"> la Partecipazione</w:t>
      </w:r>
      <w:r w:rsidR="00305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05F4A">
        <w:rPr>
          <w:rFonts w:ascii="Times New Roman" w:hAnsi="Times New Roman"/>
          <w:sz w:val="24"/>
          <w:szCs w:val="24"/>
        </w:rPr>
        <w:t xml:space="preserve"> </w:t>
      </w:r>
      <w:r w:rsidRPr="00A35CD7">
        <w:rPr>
          <w:rFonts w:ascii="Times New Roman" w:hAnsi="Times New Roman"/>
          <w:sz w:val="24"/>
          <w:szCs w:val="24"/>
        </w:rPr>
        <w:t xml:space="preserve">Direzione Generale </w:t>
      </w:r>
      <w:r w:rsidR="00305F4A">
        <w:rPr>
          <w:rFonts w:ascii="Times New Roman" w:hAnsi="Times New Roman"/>
          <w:sz w:val="24"/>
          <w:szCs w:val="24"/>
        </w:rPr>
        <w:t>per gli Ordinamenti Scolastici e la valutazione del sistema nazionale di istruzione.</w:t>
      </w:r>
    </w:p>
    <w:p w:rsidR="00305F4A" w:rsidRPr="00F74BE6" w:rsidRDefault="00305F4A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4B9" w:rsidRPr="005A3C3B" w:rsidRDefault="00D054B9" w:rsidP="00CB6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3C3B">
        <w:rPr>
          <w:rFonts w:ascii="Times New Roman" w:hAnsi="Times New Roman"/>
          <w:b/>
          <w:sz w:val="24"/>
          <w:szCs w:val="24"/>
        </w:rPr>
        <w:t>DECRETANO</w:t>
      </w:r>
    </w:p>
    <w:p w:rsidR="00D054B9" w:rsidRDefault="00D054B9" w:rsidP="00CB6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4B9" w:rsidRPr="005A3C3B" w:rsidRDefault="00D054B9" w:rsidP="00DE7C59">
      <w:pPr>
        <w:spacing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Articolo </w:t>
      </w:r>
      <w:r w:rsidRPr="005A3C3B">
        <w:rPr>
          <w:rFonts w:ascii="Times New Roman" w:hAnsi="Times New Roman"/>
          <w:b/>
          <w:smallCaps/>
          <w:sz w:val="24"/>
          <w:szCs w:val="24"/>
        </w:rPr>
        <w:t>1 –</w:t>
      </w:r>
      <w:r>
        <w:rPr>
          <w:rFonts w:ascii="Times New Roman" w:hAnsi="Times New Roman"/>
          <w:b/>
          <w:smallCaps/>
          <w:sz w:val="24"/>
          <w:szCs w:val="24"/>
        </w:rPr>
        <w:t xml:space="preserve"> F</w:t>
      </w:r>
      <w:r w:rsidRPr="005A3C3B">
        <w:rPr>
          <w:rFonts w:ascii="Times New Roman" w:hAnsi="Times New Roman"/>
          <w:b/>
          <w:smallCaps/>
          <w:sz w:val="24"/>
          <w:szCs w:val="24"/>
        </w:rPr>
        <w:t>inalità del bando</w:t>
      </w:r>
    </w:p>
    <w:p w:rsidR="00D054B9" w:rsidRPr="00587792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E’ indetto un bando di concorso per la </w:t>
      </w:r>
      <w:r>
        <w:rPr>
          <w:rFonts w:ascii="Times New Roman" w:hAnsi="Times New Roman"/>
          <w:b/>
          <w:sz w:val="24"/>
          <w:szCs w:val="24"/>
        </w:rPr>
        <w:t xml:space="preserve">partecipazione degli Istituti scolastici primari e secondari di primo e di secondo grado </w:t>
      </w:r>
      <w:r>
        <w:rPr>
          <w:rFonts w:ascii="Times New Roman" w:hAnsi="Times New Roman"/>
          <w:sz w:val="24"/>
          <w:szCs w:val="24"/>
        </w:rPr>
        <w:t xml:space="preserve">al </w:t>
      </w:r>
      <w:r w:rsidRPr="00587792">
        <w:rPr>
          <w:rFonts w:ascii="Times New Roman" w:hAnsi="Times New Roman"/>
          <w:sz w:val="24"/>
          <w:szCs w:val="24"/>
        </w:rPr>
        <w:t>Programma: “</w:t>
      </w:r>
      <w:r w:rsidRPr="00097136">
        <w:rPr>
          <w:rFonts w:ascii="Times New Roman" w:hAnsi="Times New Roman"/>
          <w:b/>
          <w:sz w:val="24"/>
          <w:szCs w:val="24"/>
        </w:rPr>
        <w:t>Attività di formazione e sensibilizzazione del corpo docente delle scuole primarie e secondarie sui temi della lotta alla contraffazione e della valorizzazione e tutela della Proprietà Industriale</w:t>
      </w:r>
      <w:r w:rsidRPr="00587792">
        <w:rPr>
          <w:rFonts w:ascii="Times New Roman" w:hAnsi="Times New Roman"/>
          <w:sz w:val="24"/>
          <w:szCs w:val="24"/>
        </w:rPr>
        <w:t>”.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54B9" w:rsidRPr="0088030B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4B9" w:rsidRPr="00AA1012" w:rsidRDefault="00D054B9" w:rsidP="00DE7C59">
      <w:pPr>
        <w:spacing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Articolo 2 - O</w:t>
      </w:r>
      <w:r w:rsidRPr="00AA1012">
        <w:rPr>
          <w:rFonts w:ascii="Times New Roman" w:hAnsi="Times New Roman"/>
          <w:b/>
          <w:smallCaps/>
          <w:sz w:val="24"/>
          <w:szCs w:val="24"/>
        </w:rPr>
        <w:t>biettivi</w:t>
      </w:r>
    </w:p>
    <w:p w:rsidR="00D054B9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16F">
        <w:rPr>
          <w:rFonts w:ascii="Times New Roman" w:hAnsi="Times New Roman"/>
          <w:sz w:val="24"/>
          <w:szCs w:val="24"/>
        </w:rPr>
        <w:t xml:space="preserve">Nell’attuale </w:t>
      </w:r>
      <w:r>
        <w:rPr>
          <w:rFonts w:ascii="Times New Roman" w:hAnsi="Times New Roman"/>
          <w:sz w:val="24"/>
          <w:szCs w:val="24"/>
        </w:rPr>
        <w:t>scenario</w:t>
      </w:r>
      <w:r w:rsidRPr="0033516F">
        <w:rPr>
          <w:rFonts w:ascii="Times New Roman" w:hAnsi="Times New Roman"/>
          <w:sz w:val="24"/>
          <w:szCs w:val="24"/>
        </w:rPr>
        <w:t xml:space="preserve"> economico la </w:t>
      </w:r>
      <w:r w:rsidRPr="00663C47">
        <w:rPr>
          <w:rFonts w:ascii="Times New Roman" w:hAnsi="Times New Roman"/>
          <w:b/>
          <w:i/>
          <w:sz w:val="24"/>
          <w:szCs w:val="24"/>
        </w:rPr>
        <w:t>capacità innovativa</w:t>
      </w:r>
      <w:r w:rsidRPr="003351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un Paese rappresenta uno dei</w:t>
      </w:r>
      <w:r w:rsidRPr="0033516F">
        <w:rPr>
          <w:rFonts w:ascii="Times New Roman" w:hAnsi="Times New Roman"/>
          <w:sz w:val="24"/>
          <w:szCs w:val="24"/>
        </w:rPr>
        <w:t xml:space="preserve"> fattori fondamentali</w:t>
      </w:r>
      <w:r>
        <w:rPr>
          <w:rFonts w:ascii="Times New Roman" w:hAnsi="Times New Roman"/>
          <w:sz w:val="24"/>
          <w:szCs w:val="24"/>
        </w:rPr>
        <w:t xml:space="preserve"> per la competitività e la crescita, oltre ad essere uno degli indicatori determinanti per la misurazione del</w:t>
      </w:r>
      <w:r w:rsidRPr="0033516F">
        <w:rPr>
          <w:rFonts w:ascii="Times New Roman" w:hAnsi="Times New Roman"/>
          <w:sz w:val="24"/>
          <w:szCs w:val="24"/>
        </w:rPr>
        <w:t xml:space="preserve"> benessere </w:t>
      </w:r>
      <w:r>
        <w:rPr>
          <w:rFonts w:ascii="Times New Roman" w:hAnsi="Times New Roman"/>
          <w:sz w:val="24"/>
          <w:szCs w:val="24"/>
        </w:rPr>
        <w:t>sociale ed economico di una nazione. L</w:t>
      </w:r>
      <w:r w:rsidRPr="00663C47">
        <w:rPr>
          <w:rFonts w:ascii="Times New Roman" w:hAnsi="Times New Roman"/>
          <w:sz w:val="24"/>
          <w:szCs w:val="24"/>
        </w:rPr>
        <w:t>’Italia presenta un rilevante ritardo, rispetto agli altri paesi industrializzati, in termini sia di propensione innovativa sia di ricorso agli strumenti di Proprietà I</w:t>
      </w:r>
      <w:r>
        <w:rPr>
          <w:rFonts w:ascii="Times New Roman" w:hAnsi="Times New Roman"/>
          <w:sz w:val="24"/>
          <w:szCs w:val="24"/>
        </w:rPr>
        <w:t xml:space="preserve">ndustriale. </w:t>
      </w:r>
    </w:p>
    <w:p w:rsidR="00D054B9" w:rsidRPr="005A3C3B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In tale contesto, risulta fondamentale</w:t>
      </w:r>
      <w:r w:rsidRPr="00663C47">
        <w:rPr>
          <w:rFonts w:ascii="Times New Roman" w:hAnsi="Times New Roman"/>
          <w:sz w:val="24"/>
          <w:szCs w:val="24"/>
        </w:rPr>
        <w:t xml:space="preserve"> un’azione di stimolo</w:t>
      </w:r>
      <w:r>
        <w:rPr>
          <w:rFonts w:ascii="Times New Roman" w:hAnsi="Times New Roman"/>
          <w:sz w:val="24"/>
          <w:szCs w:val="24"/>
        </w:rPr>
        <w:t xml:space="preserve"> culturale </w:t>
      </w:r>
      <w:r w:rsidRPr="00C747F5">
        <w:rPr>
          <w:rFonts w:ascii="Times New Roman" w:hAnsi="Times New Roman"/>
          <w:sz w:val="24"/>
          <w:szCs w:val="24"/>
          <w:u w:val="single"/>
        </w:rPr>
        <w:t>che punti a</w:t>
      </w:r>
      <w:r>
        <w:rPr>
          <w:rFonts w:ascii="Times New Roman" w:hAnsi="Times New Roman"/>
          <w:sz w:val="24"/>
          <w:szCs w:val="24"/>
          <w:u w:val="single"/>
        </w:rPr>
        <w:t xml:space="preserve"> valorizzare i temi del</w:t>
      </w:r>
      <w:r w:rsidRPr="00C747F5">
        <w:rPr>
          <w:rFonts w:ascii="Times New Roman" w:hAnsi="Times New Roman"/>
          <w:sz w:val="24"/>
          <w:szCs w:val="24"/>
          <w:u w:val="single"/>
        </w:rPr>
        <w:t xml:space="preserve">la creatività </w:t>
      </w:r>
      <w:r>
        <w:rPr>
          <w:rFonts w:ascii="Times New Roman" w:hAnsi="Times New Roman"/>
          <w:sz w:val="24"/>
          <w:szCs w:val="24"/>
          <w:u w:val="single"/>
        </w:rPr>
        <w:t>del nostro tessuto imprenditoriale, d</w:t>
      </w:r>
      <w:r w:rsidRPr="00C747F5">
        <w:rPr>
          <w:rFonts w:ascii="Times New Roman" w:hAnsi="Times New Roman"/>
          <w:sz w:val="24"/>
          <w:szCs w:val="24"/>
          <w:u w:val="single"/>
        </w:rPr>
        <w:t>ell’</w:t>
      </w:r>
      <w:r>
        <w:rPr>
          <w:rFonts w:ascii="Times New Roman" w:hAnsi="Times New Roman"/>
          <w:sz w:val="24"/>
          <w:szCs w:val="24"/>
          <w:u w:val="single"/>
        </w:rPr>
        <w:t>innovazione e della protezione dei diritti di proprietà industriale ed intellettuale quali volani per lo</w:t>
      </w:r>
      <w:r w:rsidRPr="00C747F5">
        <w:rPr>
          <w:rFonts w:ascii="Times New Roman" w:hAnsi="Times New Roman"/>
          <w:sz w:val="24"/>
          <w:szCs w:val="24"/>
          <w:u w:val="single"/>
        </w:rPr>
        <w:t xml:space="preserve"> sviluppo soci</w:t>
      </w:r>
      <w:r>
        <w:rPr>
          <w:rFonts w:ascii="Times New Roman" w:hAnsi="Times New Roman"/>
          <w:sz w:val="24"/>
          <w:szCs w:val="24"/>
          <w:u w:val="single"/>
        </w:rPr>
        <w:t>o-</w:t>
      </w:r>
      <w:r w:rsidRPr="00C747F5">
        <w:rPr>
          <w:rFonts w:ascii="Times New Roman" w:hAnsi="Times New Roman"/>
          <w:sz w:val="24"/>
          <w:szCs w:val="24"/>
          <w:u w:val="single"/>
        </w:rPr>
        <w:t>economico</w:t>
      </w:r>
      <w:r>
        <w:rPr>
          <w:rFonts w:ascii="Times New Roman" w:hAnsi="Times New Roman"/>
          <w:sz w:val="24"/>
          <w:szCs w:val="24"/>
          <w:u w:val="single"/>
        </w:rPr>
        <w:t xml:space="preserve"> del Paese</w:t>
      </w:r>
      <w:r w:rsidRPr="0033516F">
        <w:rPr>
          <w:rFonts w:ascii="Times New Roman" w:hAnsi="Times New Roman"/>
          <w:sz w:val="24"/>
          <w:szCs w:val="24"/>
        </w:rPr>
        <w:t>.</w:t>
      </w:r>
    </w:p>
    <w:p w:rsidR="00D054B9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4B9" w:rsidRPr="00F644D5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4D5">
        <w:rPr>
          <w:rFonts w:ascii="Times New Roman" w:hAnsi="Times New Roman"/>
          <w:sz w:val="24"/>
          <w:szCs w:val="24"/>
        </w:rPr>
        <w:t>Processo culturale che, per determinare effetti realmente vincenti e duraturi:</w:t>
      </w:r>
    </w:p>
    <w:p w:rsidR="00D054B9" w:rsidRDefault="00D054B9" w:rsidP="00CB627D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 partire dal </w:t>
      </w:r>
      <w:r w:rsidRPr="007A1454">
        <w:rPr>
          <w:rFonts w:ascii="Times New Roman" w:hAnsi="Times New Roman"/>
          <w:b/>
          <w:sz w:val="24"/>
          <w:szCs w:val="24"/>
        </w:rPr>
        <w:t>coinvolgimento del segmento più giovane della popolazione</w:t>
      </w:r>
      <w:r w:rsidRPr="00F644D5">
        <w:rPr>
          <w:rFonts w:ascii="Times New Roman" w:hAnsi="Times New Roman"/>
          <w:sz w:val="24"/>
          <w:szCs w:val="24"/>
        </w:rPr>
        <w:t>, ossia di quei cittadini</w:t>
      </w:r>
      <w:r>
        <w:rPr>
          <w:rFonts w:ascii="Times New Roman" w:hAnsi="Times New Roman"/>
          <w:sz w:val="24"/>
          <w:szCs w:val="24"/>
        </w:rPr>
        <w:t xml:space="preserve"> (oggi bambini e</w:t>
      </w:r>
      <w:r w:rsidRPr="00F644D5">
        <w:rPr>
          <w:rFonts w:ascii="Times New Roman" w:hAnsi="Times New Roman"/>
          <w:sz w:val="24"/>
          <w:szCs w:val="24"/>
        </w:rPr>
        <w:t xml:space="preserve"> giovani studenti delle scuole primarie e secondarie) che saranno i protagonisti del nostro futuro</w:t>
      </w:r>
      <w:r>
        <w:rPr>
          <w:rFonts w:ascii="Times New Roman" w:hAnsi="Times New Roman"/>
          <w:sz w:val="24"/>
          <w:szCs w:val="24"/>
        </w:rPr>
        <w:t>.</w:t>
      </w:r>
    </w:p>
    <w:p w:rsidR="00D054B9" w:rsidRPr="00F644D5" w:rsidRDefault="00D054B9" w:rsidP="00CB627D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644D5">
        <w:rPr>
          <w:rFonts w:ascii="Times New Roman" w:hAnsi="Times New Roman"/>
          <w:sz w:val="24"/>
          <w:szCs w:val="24"/>
        </w:rPr>
        <w:t xml:space="preserve">eve prevedere un </w:t>
      </w:r>
      <w:r w:rsidRPr="00CB627D">
        <w:rPr>
          <w:rFonts w:ascii="Times New Roman" w:hAnsi="Times New Roman"/>
          <w:b/>
          <w:sz w:val="24"/>
          <w:szCs w:val="24"/>
        </w:rPr>
        <w:t>ruolo attivo del mondo della scuola</w:t>
      </w:r>
      <w:r>
        <w:rPr>
          <w:rFonts w:ascii="Times New Roman" w:hAnsi="Times New Roman"/>
          <w:sz w:val="24"/>
          <w:szCs w:val="24"/>
        </w:rPr>
        <w:t xml:space="preserve"> che, essendo la</w:t>
      </w:r>
      <w:r w:rsidRPr="00F644D5">
        <w:rPr>
          <w:rFonts w:ascii="Times New Roman" w:hAnsi="Times New Roman"/>
          <w:sz w:val="24"/>
          <w:szCs w:val="24"/>
        </w:rPr>
        <w:t xml:space="preserve"> prima interfaccia dei giovani con il mondo </w:t>
      </w:r>
      <w:r w:rsidRPr="00695AA8">
        <w:rPr>
          <w:rFonts w:ascii="Times New Roman" w:hAnsi="Times New Roman"/>
          <w:sz w:val="24"/>
          <w:szCs w:val="24"/>
        </w:rPr>
        <w:t>esterno,</w:t>
      </w:r>
      <w:r>
        <w:rPr>
          <w:rFonts w:ascii="Times New Roman" w:hAnsi="Times New Roman"/>
          <w:sz w:val="24"/>
          <w:szCs w:val="24"/>
        </w:rPr>
        <w:t xml:space="preserve"> è</w:t>
      </w:r>
      <w:r w:rsidRPr="00695AA8">
        <w:rPr>
          <w:rFonts w:ascii="Times New Roman" w:hAnsi="Times New Roman"/>
          <w:sz w:val="24"/>
          <w:szCs w:val="24"/>
        </w:rPr>
        <w:t xml:space="preserve"> in grado</w:t>
      </w:r>
      <w:r w:rsidRPr="00F644D5"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</w:rPr>
        <w:t xml:space="preserve">favorire lo sviluppo di una coscienza critica degli alunni contribuendo alla costruzione di una </w:t>
      </w:r>
      <w:r w:rsidRPr="00F644D5">
        <w:rPr>
          <w:rFonts w:ascii="Times New Roman" w:hAnsi="Times New Roman"/>
          <w:sz w:val="24"/>
          <w:szCs w:val="24"/>
        </w:rPr>
        <w:t>nuova cultura orientata alla creatività, all’innovazione e</w:t>
      </w:r>
      <w:r>
        <w:rPr>
          <w:rFonts w:ascii="Times New Roman" w:hAnsi="Times New Roman"/>
          <w:sz w:val="24"/>
          <w:szCs w:val="24"/>
        </w:rPr>
        <w:t>d</w:t>
      </w:r>
      <w:r w:rsidRPr="00F644D5">
        <w:rPr>
          <w:rFonts w:ascii="Times New Roman" w:hAnsi="Times New Roman"/>
          <w:sz w:val="24"/>
          <w:szCs w:val="24"/>
        </w:rPr>
        <w:t>, al contempo, al rispetto delle regole ed alla legalità.</w:t>
      </w:r>
    </w:p>
    <w:p w:rsidR="00D054B9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4B9" w:rsidRPr="00AA7F6F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Partendo da tali assunti, il </w:t>
      </w:r>
      <w:r w:rsidRPr="00097136">
        <w:rPr>
          <w:rFonts w:ascii="Times New Roman" w:hAnsi="Times New Roman"/>
          <w:b/>
          <w:i/>
          <w:sz w:val="24"/>
          <w:szCs w:val="24"/>
        </w:rPr>
        <w:t>Ministero dello Sviluppo Economico</w:t>
      </w:r>
      <w:r w:rsidRPr="000971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 il </w:t>
      </w:r>
      <w:r w:rsidRPr="00097136">
        <w:rPr>
          <w:rFonts w:ascii="Times New Roman" w:hAnsi="Times New Roman"/>
          <w:b/>
          <w:i/>
          <w:sz w:val="24"/>
          <w:szCs w:val="24"/>
        </w:rPr>
        <w:t>Ministero dell’Istruzione, dell’Università e della Ricerca</w:t>
      </w:r>
      <w:r>
        <w:rPr>
          <w:rFonts w:ascii="Times New Roman" w:hAnsi="Times New Roman"/>
          <w:sz w:val="24"/>
          <w:szCs w:val="24"/>
        </w:rPr>
        <w:t xml:space="preserve"> hanno unito le proprie competenze realizzando un </w:t>
      </w:r>
      <w:r w:rsidRPr="00AA7F6F">
        <w:rPr>
          <w:rFonts w:ascii="Times New Roman" w:hAnsi="Times New Roman"/>
          <w:b/>
          <w:sz w:val="24"/>
          <w:szCs w:val="24"/>
        </w:rPr>
        <w:t xml:space="preserve">Programma formativo ed informativo, indirizzato al corpo docente delle scuole primarie e secondarie di primo e </w:t>
      </w:r>
      <w:r>
        <w:rPr>
          <w:rFonts w:ascii="Times New Roman" w:hAnsi="Times New Roman"/>
          <w:b/>
          <w:sz w:val="24"/>
          <w:szCs w:val="24"/>
        </w:rPr>
        <w:t xml:space="preserve">di </w:t>
      </w:r>
      <w:r w:rsidRPr="00AA7F6F">
        <w:rPr>
          <w:rFonts w:ascii="Times New Roman" w:hAnsi="Times New Roman"/>
          <w:b/>
          <w:sz w:val="24"/>
          <w:szCs w:val="24"/>
        </w:rPr>
        <w:t xml:space="preserve">secondo </w:t>
      </w:r>
      <w:r>
        <w:rPr>
          <w:rFonts w:ascii="Times New Roman" w:hAnsi="Times New Roman"/>
          <w:b/>
          <w:sz w:val="24"/>
          <w:szCs w:val="24"/>
        </w:rPr>
        <w:t>grado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7F6F">
        <w:rPr>
          <w:rFonts w:ascii="Times New Roman" w:hAnsi="Times New Roman"/>
          <w:sz w:val="24"/>
          <w:szCs w:val="24"/>
        </w:rPr>
        <w:t xml:space="preserve">volto ad orientare l’azione educativa verso tematiche di attualità ed importanza per la crescita del benessere economico e sociale della collettività, quali l’innovazione e </w:t>
      </w:r>
      <w:r w:rsidRPr="00AA7F6F">
        <w:rPr>
          <w:rFonts w:ascii="Times New Roman" w:hAnsi="Times New Roman"/>
          <w:sz w:val="24"/>
          <w:szCs w:val="24"/>
        </w:rPr>
        <w:lastRenderedPageBreak/>
        <w:t xml:space="preserve">gli strumenti di tutela della Proprietà </w:t>
      </w:r>
      <w:r>
        <w:rPr>
          <w:rFonts w:ascii="Times New Roman" w:hAnsi="Times New Roman"/>
          <w:sz w:val="24"/>
          <w:szCs w:val="24"/>
        </w:rPr>
        <w:t>industriale ed i</w:t>
      </w:r>
      <w:r w:rsidRPr="00AA7F6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tellettuale</w:t>
      </w:r>
      <w:r w:rsidRPr="00AA7F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gettando così</w:t>
      </w:r>
      <w:r w:rsidRPr="00AA7F6F">
        <w:rPr>
          <w:rFonts w:ascii="Times New Roman" w:hAnsi="Times New Roman"/>
          <w:sz w:val="24"/>
          <w:szCs w:val="24"/>
        </w:rPr>
        <w:t xml:space="preserve"> le </w:t>
      </w:r>
      <w:r>
        <w:rPr>
          <w:rFonts w:ascii="Times New Roman" w:hAnsi="Times New Roman"/>
          <w:sz w:val="24"/>
          <w:szCs w:val="24"/>
        </w:rPr>
        <w:t xml:space="preserve">basi </w:t>
      </w:r>
      <w:r w:rsidRPr="00AA7F6F">
        <w:rPr>
          <w:rFonts w:ascii="Times New Roman" w:hAnsi="Times New Roman"/>
          <w:sz w:val="24"/>
          <w:szCs w:val="24"/>
        </w:rPr>
        <w:t xml:space="preserve">per </w:t>
      </w:r>
      <w:r>
        <w:rPr>
          <w:rFonts w:ascii="Times New Roman" w:hAnsi="Times New Roman"/>
          <w:sz w:val="24"/>
          <w:szCs w:val="24"/>
        </w:rPr>
        <w:t xml:space="preserve">una </w:t>
      </w:r>
      <w:r w:rsidRPr="00AA7F6F">
        <w:rPr>
          <w:rFonts w:ascii="Times New Roman" w:hAnsi="Times New Roman"/>
          <w:sz w:val="24"/>
          <w:szCs w:val="24"/>
        </w:rPr>
        <w:t xml:space="preserve">cultura brevettuale e del sapere </w:t>
      </w:r>
      <w:r>
        <w:rPr>
          <w:rFonts w:ascii="Times New Roman" w:hAnsi="Times New Roman"/>
          <w:sz w:val="24"/>
          <w:szCs w:val="24"/>
        </w:rPr>
        <w:t>tecnico-</w:t>
      </w:r>
      <w:r w:rsidRPr="00AA7F6F">
        <w:rPr>
          <w:rFonts w:ascii="Times New Roman" w:hAnsi="Times New Roman"/>
          <w:sz w:val="24"/>
          <w:szCs w:val="24"/>
        </w:rPr>
        <w:t>scientifico</w:t>
      </w:r>
      <w:r>
        <w:rPr>
          <w:rFonts w:ascii="Times New Roman" w:hAnsi="Times New Roman"/>
          <w:sz w:val="24"/>
          <w:szCs w:val="24"/>
        </w:rPr>
        <w:t xml:space="preserve"> legato alle invenzioni,</w:t>
      </w:r>
      <w:r w:rsidRPr="00AA7F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fonti di</w:t>
      </w:r>
      <w:r w:rsidRPr="00AA7F6F">
        <w:rPr>
          <w:rFonts w:ascii="Times New Roman" w:hAnsi="Times New Roman"/>
          <w:sz w:val="24"/>
          <w:szCs w:val="24"/>
        </w:rPr>
        <w:t xml:space="preserve"> creatività del nostro Paese</w:t>
      </w:r>
      <w:r>
        <w:rPr>
          <w:rFonts w:ascii="Times New Roman" w:hAnsi="Times New Roman"/>
          <w:sz w:val="24"/>
          <w:szCs w:val="24"/>
        </w:rPr>
        <w:t xml:space="preserve"> e barriere efficaci contro la contraffazione.</w:t>
      </w:r>
    </w:p>
    <w:p w:rsidR="00D054B9" w:rsidRPr="009508BF" w:rsidRDefault="00D054B9" w:rsidP="00CB627D">
      <w:pPr>
        <w:spacing w:after="0" w:line="240" w:lineRule="auto"/>
        <w:jc w:val="both"/>
        <w:rPr>
          <w:rFonts w:cs="Arial"/>
        </w:rPr>
      </w:pPr>
      <w:r w:rsidRPr="00D75DCB">
        <w:rPr>
          <w:rFonts w:ascii="Times New Roman" w:hAnsi="Times New Roman"/>
          <w:sz w:val="24"/>
          <w:szCs w:val="24"/>
        </w:rPr>
        <w:t xml:space="preserve">Il Programma è </w:t>
      </w:r>
      <w:r>
        <w:rPr>
          <w:rFonts w:ascii="Times New Roman" w:hAnsi="Times New Roman"/>
          <w:sz w:val="24"/>
          <w:szCs w:val="24"/>
        </w:rPr>
        <w:t>finalizzato, in particolare,</w:t>
      </w:r>
      <w:r w:rsidRPr="00D75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9508BF">
        <w:rPr>
          <w:rFonts w:cs="Arial"/>
        </w:rPr>
        <w:t xml:space="preserve">: </w:t>
      </w:r>
    </w:p>
    <w:p w:rsidR="00D054B9" w:rsidRPr="008A192B" w:rsidRDefault="00D054B9" w:rsidP="00CB627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D0E">
        <w:rPr>
          <w:rFonts w:ascii="Times New Roman" w:hAnsi="Times New Roman"/>
          <w:b/>
          <w:sz w:val="24"/>
          <w:szCs w:val="24"/>
        </w:rPr>
        <w:t>trasferire</w:t>
      </w:r>
      <w:r w:rsidRPr="008F6D0E">
        <w:rPr>
          <w:rFonts w:ascii="Times New Roman" w:hAnsi="Times New Roman"/>
          <w:sz w:val="24"/>
          <w:szCs w:val="24"/>
        </w:rPr>
        <w:t xml:space="preserve"> conoscenze tecnico-giuridiche in</w:t>
      </w:r>
      <w:r w:rsidRPr="008A192B">
        <w:rPr>
          <w:rFonts w:ascii="Times New Roman" w:hAnsi="Times New Roman"/>
          <w:sz w:val="24"/>
          <w:szCs w:val="24"/>
        </w:rPr>
        <w:t xml:space="preserve"> tema di </w:t>
      </w:r>
      <w:r>
        <w:rPr>
          <w:rFonts w:ascii="Times New Roman" w:hAnsi="Times New Roman"/>
          <w:sz w:val="24"/>
          <w:szCs w:val="24"/>
        </w:rPr>
        <w:t xml:space="preserve">innovazione, di </w:t>
      </w:r>
      <w:r w:rsidRPr="008A192B">
        <w:rPr>
          <w:rFonts w:ascii="Times New Roman" w:hAnsi="Times New Roman"/>
          <w:sz w:val="24"/>
          <w:szCs w:val="24"/>
        </w:rPr>
        <w:t>strumenti di tutela della proprietà industriale quale</w:t>
      </w:r>
      <w:r>
        <w:rPr>
          <w:rFonts w:ascii="Times New Roman" w:hAnsi="Times New Roman"/>
          <w:sz w:val="24"/>
          <w:szCs w:val="24"/>
        </w:rPr>
        <w:t xml:space="preserve"> volano di sviluppo socio-economico;</w:t>
      </w:r>
    </w:p>
    <w:p w:rsidR="00D054B9" w:rsidRPr="008A192B" w:rsidRDefault="00D054B9" w:rsidP="00CB627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2B">
        <w:rPr>
          <w:rFonts w:ascii="Times New Roman" w:hAnsi="Times New Roman"/>
          <w:b/>
          <w:sz w:val="24"/>
          <w:szCs w:val="24"/>
        </w:rPr>
        <w:t>accrescere</w:t>
      </w:r>
      <w:r w:rsidRPr="008A192B">
        <w:rPr>
          <w:rFonts w:ascii="Times New Roman" w:hAnsi="Times New Roman"/>
          <w:sz w:val="24"/>
          <w:szCs w:val="24"/>
        </w:rPr>
        <w:t xml:space="preserve"> le competenze del </w:t>
      </w:r>
      <w:r w:rsidRPr="00695AA8">
        <w:rPr>
          <w:rFonts w:ascii="Times New Roman" w:hAnsi="Times New Roman"/>
          <w:sz w:val="24"/>
          <w:szCs w:val="24"/>
        </w:rPr>
        <w:t>corpo docente sui</w:t>
      </w:r>
      <w:r>
        <w:rPr>
          <w:rFonts w:ascii="Times New Roman" w:hAnsi="Times New Roman"/>
          <w:sz w:val="24"/>
          <w:szCs w:val="24"/>
        </w:rPr>
        <w:t xml:space="preserve"> temi dell’innovazione, di interesse </w:t>
      </w:r>
      <w:r w:rsidRPr="008A192B">
        <w:rPr>
          <w:rFonts w:ascii="Times New Roman" w:hAnsi="Times New Roman"/>
          <w:sz w:val="24"/>
          <w:szCs w:val="24"/>
        </w:rPr>
        <w:t>dei giovani studenti</w:t>
      </w:r>
      <w:r>
        <w:rPr>
          <w:rFonts w:ascii="Times New Roman" w:hAnsi="Times New Roman"/>
          <w:sz w:val="24"/>
          <w:szCs w:val="24"/>
        </w:rPr>
        <w:t>,</w:t>
      </w:r>
      <w:r w:rsidRPr="008A192B">
        <w:rPr>
          <w:rFonts w:ascii="Times New Roman" w:hAnsi="Times New Roman"/>
          <w:sz w:val="24"/>
          <w:szCs w:val="24"/>
        </w:rPr>
        <w:t xml:space="preserve"> incrementando la capacità di dare risposta a fabbisogni conoscitivi, a volte ancora</w:t>
      </w:r>
      <w:r>
        <w:rPr>
          <w:rFonts w:ascii="Times New Roman" w:hAnsi="Times New Roman"/>
          <w:sz w:val="24"/>
          <w:szCs w:val="24"/>
        </w:rPr>
        <w:t xml:space="preserve"> inespressi, dei propri allievi;</w:t>
      </w:r>
    </w:p>
    <w:p w:rsidR="00D054B9" w:rsidRPr="008A192B" w:rsidRDefault="00D054B9" w:rsidP="00CB627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EC2">
        <w:rPr>
          <w:rFonts w:ascii="Times New Roman" w:hAnsi="Times New Roman"/>
          <w:b/>
          <w:sz w:val="24"/>
          <w:szCs w:val="24"/>
        </w:rPr>
        <w:t>contribuire</w:t>
      </w:r>
      <w:r w:rsidRPr="008A192B">
        <w:rPr>
          <w:rFonts w:ascii="Times New Roman" w:hAnsi="Times New Roman"/>
          <w:sz w:val="24"/>
          <w:szCs w:val="24"/>
        </w:rPr>
        <w:t xml:space="preserve"> a diffondere il valore dell’attività inventiva e della sua tutela</w:t>
      </w:r>
      <w:r>
        <w:rPr>
          <w:rFonts w:ascii="Times New Roman" w:hAnsi="Times New Roman"/>
          <w:sz w:val="24"/>
          <w:szCs w:val="24"/>
        </w:rPr>
        <w:t xml:space="preserve">, del </w:t>
      </w:r>
      <w:r w:rsidRPr="00E41B87">
        <w:rPr>
          <w:rFonts w:ascii="Times New Roman" w:hAnsi="Times New Roman"/>
          <w:sz w:val="24"/>
          <w:szCs w:val="24"/>
        </w:rPr>
        <w:t xml:space="preserve">“Made in Italy”, </w:t>
      </w:r>
      <w:r w:rsidRPr="008A192B">
        <w:rPr>
          <w:rFonts w:ascii="Times New Roman" w:hAnsi="Times New Roman"/>
          <w:sz w:val="24"/>
          <w:szCs w:val="24"/>
        </w:rPr>
        <w:t>favorendo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92B">
        <w:rPr>
          <w:rFonts w:ascii="Times New Roman" w:hAnsi="Times New Roman"/>
          <w:sz w:val="24"/>
          <w:szCs w:val="24"/>
        </w:rPr>
        <w:t>diffusione</w:t>
      </w:r>
      <w:r>
        <w:rPr>
          <w:rFonts w:ascii="Times New Roman" w:hAnsi="Times New Roman"/>
          <w:sz w:val="24"/>
          <w:szCs w:val="24"/>
        </w:rPr>
        <w:t xml:space="preserve"> della cultura di questi temi</w:t>
      </w:r>
      <w:r w:rsidRPr="008A192B">
        <w:rPr>
          <w:rFonts w:ascii="Times New Roman" w:hAnsi="Times New Roman"/>
          <w:sz w:val="24"/>
          <w:szCs w:val="24"/>
        </w:rPr>
        <w:t>, la</w:t>
      </w:r>
      <w:r>
        <w:rPr>
          <w:rFonts w:ascii="Times New Roman" w:hAnsi="Times New Roman"/>
          <w:sz w:val="24"/>
          <w:szCs w:val="24"/>
        </w:rPr>
        <w:t xml:space="preserve"> loro</w:t>
      </w:r>
      <w:r w:rsidRPr="008A192B">
        <w:rPr>
          <w:rFonts w:ascii="Times New Roman" w:hAnsi="Times New Roman"/>
          <w:sz w:val="24"/>
          <w:szCs w:val="24"/>
        </w:rPr>
        <w:t xml:space="preserve"> sedimentazione ed il radicamento nei programmi formativi delle scuole italiane</w:t>
      </w:r>
      <w:r>
        <w:rPr>
          <w:rFonts w:ascii="Times New Roman" w:hAnsi="Times New Roman"/>
          <w:sz w:val="24"/>
          <w:szCs w:val="24"/>
        </w:rPr>
        <w:t>.</w:t>
      </w:r>
    </w:p>
    <w:p w:rsidR="00D054B9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4B9" w:rsidRPr="001B6D44" w:rsidRDefault="00D054B9" w:rsidP="00DE7C59">
      <w:pPr>
        <w:pStyle w:val="Paragrafoelenco"/>
        <w:spacing w:line="240" w:lineRule="auto"/>
        <w:ind w:left="0"/>
        <w:contextualSpacing w:val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Articolo 3 - B</w:t>
      </w:r>
      <w:r w:rsidRPr="001B6D44">
        <w:rPr>
          <w:rFonts w:ascii="Times New Roman" w:hAnsi="Times New Roman"/>
          <w:b/>
          <w:smallCaps/>
          <w:sz w:val="24"/>
          <w:szCs w:val="24"/>
        </w:rPr>
        <w:t>eneficiari</w:t>
      </w:r>
    </w:p>
    <w:p w:rsidR="00D054B9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Programma saranno ammesse a partecipare: </w:t>
      </w:r>
    </w:p>
    <w:p w:rsidR="00D054B9" w:rsidRPr="00303588" w:rsidRDefault="00D054B9" w:rsidP="00CB627D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588">
        <w:rPr>
          <w:rFonts w:ascii="Times New Roman" w:hAnsi="Times New Roman"/>
          <w:b/>
          <w:sz w:val="24"/>
          <w:szCs w:val="24"/>
        </w:rPr>
        <w:t xml:space="preserve">50 scuole </w:t>
      </w:r>
      <w:r>
        <w:rPr>
          <w:rFonts w:ascii="Times New Roman" w:hAnsi="Times New Roman"/>
          <w:b/>
          <w:sz w:val="24"/>
          <w:szCs w:val="24"/>
        </w:rPr>
        <w:t>primarie (almeno 150 docenti)</w:t>
      </w:r>
    </w:p>
    <w:p w:rsidR="00D054B9" w:rsidRPr="00F84D09" w:rsidRDefault="00D054B9" w:rsidP="00CB627D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D09">
        <w:rPr>
          <w:rFonts w:ascii="Times New Roman" w:hAnsi="Times New Roman"/>
          <w:b/>
          <w:sz w:val="24"/>
          <w:szCs w:val="24"/>
        </w:rPr>
        <w:t xml:space="preserve">50 scuole secondarie di primo </w:t>
      </w:r>
      <w:r>
        <w:rPr>
          <w:rFonts w:ascii="Times New Roman" w:hAnsi="Times New Roman"/>
          <w:b/>
          <w:sz w:val="24"/>
          <w:szCs w:val="24"/>
        </w:rPr>
        <w:t>grado</w:t>
      </w:r>
      <w:r w:rsidRPr="00F84D09">
        <w:rPr>
          <w:rFonts w:ascii="Times New Roman" w:hAnsi="Times New Roman"/>
          <w:b/>
          <w:sz w:val="24"/>
          <w:szCs w:val="24"/>
        </w:rPr>
        <w:t xml:space="preserve"> (almeno 150 docenti) </w:t>
      </w:r>
    </w:p>
    <w:p w:rsidR="00D054B9" w:rsidRPr="00F84D09" w:rsidRDefault="00D054B9" w:rsidP="00CB627D">
      <w:pPr>
        <w:pStyle w:val="Paragrafoelenco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84D09">
        <w:rPr>
          <w:rFonts w:ascii="Times New Roman" w:hAnsi="Times New Roman"/>
          <w:b/>
          <w:sz w:val="24"/>
          <w:szCs w:val="24"/>
        </w:rPr>
        <w:t xml:space="preserve">50 scuole secondarie di secondo </w:t>
      </w:r>
      <w:r>
        <w:rPr>
          <w:rFonts w:ascii="Times New Roman" w:hAnsi="Times New Roman"/>
          <w:b/>
          <w:sz w:val="24"/>
          <w:szCs w:val="24"/>
        </w:rPr>
        <w:t>grado</w:t>
      </w:r>
      <w:r w:rsidRPr="00F84D09">
        <w:rPr>
          <w:rFonts w:ascii="Times New Roman" w:hAnsi="Times New Roman"/>
          <w:b/>
          <w:sz w:val="24"/>
          <w:szCs w:val="24"/>
        </w:rPr>
        <w:t xml:space="preserve"> (almeno 150 docenti) </w:t>
      </w:r>
    </w:p>
    <w:p w:rsidR="00D054B9" w:rsidRPr="00F84D09" w:rsidRDefault="00D054B9" w:rsidP="00F84D09">
      <w:pPr>
        <w:pStyle w:val="Paragrafoelenco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054B9" w:rsidRDefault="00D054B9" w:rsidP="0028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588">
        <w:rPr>
          <w:rFonts w:ascii="Times New Roman" w:hAnsi="Times New Roman"/>
          <w:sz w:val="24"/>
          <w:szCs w:val="24"/>
        </w:rPr>
        <w:t xml:space="preserve">situate </w:t>
      </w:r>
      <w:r w:rsidRPr="00303588">
        <w:rPr>
          <w:rFonts w:ascii="Times New Roman" w:hAnsi="Times New Roman"/>
          <w:b/>
          <w:sz w:val="24"/>
          <w:szCs w:val="24"/>
          <w:u w:val="single"/>
        </w:rPr>
        <w:t>su tutto il territorio nazionale</w:t>
      </w:r>
      <w:r w:rsidRPr="00303588">
        <w:rPr>
          <w:rFonts w:ascii="Times New Roman" w:hAnsi="Times New Roman"/>
          <w:sz w:val="24"/>
          <w:szCs w:val="24"/>
        </w:rPr>
        <w:t xml:space="preserve"> che abbiano inviato regolare domanda di partecipazione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entro il </w:t>
      </w:r>
      <w:r w:rsidR="00C071D0">
        <w:rPr>
          <w:rFonts w:ascii="Times New Roman" w:hAnsi="Times New Roman"/>
          <w:b/>
          <w:sz w:val="24"/>
          <w:szCs w:val="24"/>
          <w:u w:val="single"/>
        </w:rPr>
        <w:t>21 novembre 2014</w:t>
      </w:r>
      <w:r w:rsidRPr="00303588">
        <w:rPr>
          <w:rFonts w:ascii="Times New Roman" w:hAnsi="Times New Roman"/>
          <w:sz w:val="24"/>
          <w:szCs w:val="24"/>
        </w:rPr>
        <w:t>, secondo il modello allegato.</w:t>
      </w:r>
    </w:p>
    <w:p w:rsidR="00D054B9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4B9" w:rsidRPr="004F5513" w:rsidRDefault="00D054B9" w:rsidP="00DE7C59">
      <w:pPr>
        <w:pStyle w:val="Paragrafoelenco"/>
        <w:spacing w:line="240" w:lineRule="auto"/>
        <w:ind w:left="0"/>
        <w:contextualSpacing w:val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Articolo 4 - O</w:t>
      </w:r>
      <w:r w:rsidRPr="004F5513">
        <w:rPr>
          <w:rFonts w:ascii="Times New Roman" w:hAnsi="Times New Roman"/>
          <w:b/>
          <w:smallCaps/>
          <w:sz w:val="24"/>
          <w:szCs w:val="24"/>
        </w:rPr>
        <w:t xml:space="preserve">bblighi e </w:t>
      </w:r>
      <w:r>
        <w:rPr>
          <w:rFonts w:ascii="Times New Roman" w:hAnsi="Times New Roman"/>
          <w:b/>
          <w:smallCaps/>
          <w:sz w:val="24"/>
          <w:szCs w:val="24"/>
        </w:rPr>
        <w:t>facoltà</w:t>
      </w:r>
      <w:r w:rsidRPr="004F5513"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/>
          <w:b/>
          <w:smallCaps/>
          <w:sz w:val="24"/>
          <w:szCs w:val="24"/>
        </w:rPr>
        <w:t>delle scuole beneficiarie</w:t>
      </w:r>
    </w:p>
    <w:p w:rsidR="00D054B9" w:rsidRPr="00D64FC6" w:rsidRDefault="00D054B9" w:rsidP="00D64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Sarà compito del Dirigente scolastico </w:t>
      </w:r>
      <w:r w:rsidRPr="005B6BE9">
        <w:rPr>
          <w:rFonts w:ascii="Times New Roman" w:hAnsi="Times New Roman"/>
          <w:sz w:val="24"/>
          <w:szCs w:val="24"/>
        </w:rPr>
        <w:t>comunicare</w:t>
      </w:r>
      <w:r>
        <w:rPr>
          <w:rFonts w:ascii="Times New Roman" w:hAnsi="Times New Roman"/>
          <w:sz w:val="24"/>
          <w:szCs w:val="24"/>
        </w:rPr>
        <w:t xml:space="preserve">, obbligatoriamente utilizzando </w:t>
      </w:r>
      <w:r w:rsidRPr="00F84D09">
        <w:rPr>
          <w:rFonts w:ascii="Times New Roman" w:hAnsi="Times New Roman"/>
          <w:sz w:val="24"/>
          <w:szCs w:val="24"/>
        </w:rPr>
        <w:t>l’</w:t>
      </w:r>
      <w:r w:rsidRPr="00F84D09">
        <w:rPr>
          <w:rFonts w:ascii="Times New Roman" w:hAnsi="Times New Roman"/>
          <w:b/>
          <w:smallCaps/>
          <w:sz w:val="24"/>
          <w:szCs w:val="24"/>
        </w:rPr>
        <w:t>allegato A</w:t>
      </w:r>
      <w:r w:rsidRPr="00F84D09">
        <w:rPr>
          <w:rFonts w:ascii="Times New Roman" w:hAnsi="Times New Roman"/>
          <w:smallCaps/>
          <w:sz w:val="24"/>
          <w:szCs w:val="24"/>
        </w:rPr>
        <w:t>,</w:t>
      </w:r>
      <w:r>
        <w:rPr>
          <w:rFonts w:ascii="Times New Roman" w:hAnsi="Times New Roman"/>
          <w:smallCaps/>
          <w:sz w:val="24"/>
          <w:szCs w:val="24"/>
        </w:rPr>
        <w:t xml:space="preserve"> </w:t>
      </w:r>
      <w:r w:rsidRPr="001B6D44">
        <w:rPr>
          <w:rFonts w:ascii="Times New Roman" w:hAnsi="Times New Roman"/>
          <w:sz w:val="24"/>
          <w:szCs w:val="24"/>
        </w:rPr>
        <w:t xml:space="preserve">i nominativi di </w:t>
      </w:r>
      <w:r w:rsidRPr="00DE7C59">
        <w:rPr>
          <w:rFonts w:ascii="Times New Roman" w:hAnsi="Times New Roman"/>
          <w:b/>
          <w:sz w:val="24"/>
          <w:szCs w:val="24"/>
          <w:u w:val="single"/>
        </w:rPr>
        <w:t>tre docenti</w:t>
      </w:r>
      <w:r w:rsidRPr="001B6D44">
        <w:rPr>
          <w:rFonts w:ascii="Times New Roman" w:hAnsi="Times New Roman"/>
          <w:sz w:val="24"/>
          <w:szCs w:val="24"/>
          <w:u w:val="single"/>
        </w:rPr>
        <w:t>,</w:t>
      </w:r>
      <w:r w:rsidRPr="001B6D44">
        <w:rPr>
          <w:rFonts w:ascii="Times New Roman" w:hAnsi="Times New Roman"/>
          <w:sz w:val="24"/>
          <w:szCs w:val="24"/>
        </w:rPr>
        <w:t xml:space="preserve"> preferibilmente di ruolo e titolari di insegnamenti coerenti con le finalità del Programma</w:t>
      </w:r>
      <w:r>
        <w:rPr>
          <w:rFonts w:ascii="Times New Roman" w:hAnsi="Times New Roman"/>
          <w:sz w:val="24"/>
          <w:szCs w:val="24"/>
        </w:rPr>
        <w:t>,</w:t>
      </w:r>
      <w:r w:rsidRPr="001B6D44">
        <w:rPr>
          <w:rFonts w:ascii="Times New Roman" w:hAnsi="Times New Roman"/>
          <w:sz w:val="24"/>
          <w:szCs w:val="24"/>
        </w:rPr>
        <w:t xml:space="preserve"> che prenderann</w:t>
      </w:r>
      <w:r>
        <w:rPr>
          <w:rFonts w:ascii="Times New Roman" w:hAnsi="Times New Roman"/>
          <w:sz w:val="24"/>
          <w:szCs w:val="24"/>
        </w:rPr>
        <w:t>o parte alle attività formative; s</w:t>
      </w:r>
      <w:r w:rsidRPr="00D64FC6">
        <w:rPr>
          <w:rFonts w:ascii="Times New Roman" w:hAnsi="Times New Roman"/>
          <w:sz w:val="24"/>
          <w:szCs w:val="24"/>
        </w:rPr>
        <w:t>ono ammesse anche le scuole che hanno partecipato alla scorsa edizione del Programma purché designino docenti diversi da quelli già individuati</w:t>
      </w:r>
      <w:r>
        <w:rPr>
          <w:rFonts w:ascii="Times New Roman" w:hAnsi="Times New Roman"/>
          <w:sz w:val="24"/>
          <w:szCs w:val="24"/>
        </w:rPr>
        <w:t xml:space="preserve"> nel precedente anno scolastico</w:t>
      </w:r>
      <w:r w:rsidRPr="00D64FC6">
        <w:rPr>
          <w:rFonts w:ascii="Times New Roman" w:hAnsi="Times New Roman"/>
          <w:sz w:val="24"/>
          <w:szCs w:val="24"/>
        </w:rPr>
        <w:t>.</w:t>
      </w:r>
    </w:p>
    <w:p w:rsidR="00D054B9" w:rsidRPr="001B6D44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44">
        <w:rPr>
          <w:rFonts w:ascii="Times New Roman" w:hAnsi="Times New Roman"/>
          <w:sz w:val="24"/>
          <w:szCs w:val="24"/>
        </w:rPr>
        <w:t xml:space="preserve">La partecipazione alle iniziative di formazione - che saranno erogate dall’Università Telematica </w:t>
      </w:r>
      <w:proofErr w:type="spellStart"/>
      <w:r w:rsidRPr="001B6D44">
        <w:rPr>
          <w:rFonts w:ascii="Times New Roman" w:hAnsi="Times New Roman"/>
          <w:sz w:val="24"/>
          <w:szCs w:val="24"/>
        </w:rPr>
        <w:t>Universitas</w:t>
      </w:r>
      <w:proofErr w:type="spellEnd"/>
      <w:r w:rsidRPr="001B6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D44">
        <w:rPr>
          <w:rFonts w:ascii="Times New Roman" w:hAnsi="Times New Roman"/>
          <w:sz w:val="24"/>
          <w:szCs w:val="24"/>
        </w:rPr>
        <w:t>Mercatorum</w:t>
      </w:r>
      <w:proofErr w:type="spellEnd"/>
      <w:r w:rsidRPr="001B6D44">
        <w:rPr>
          <w:rFonts w:ascii="Times New Roman" w:hAnsi="Times New Roman"/>
          <w:sz w:val="24"/>
          <w:szCs w:val="24"/>
        </w:rPr>
        <w:t xml:space="preserve"> con modalità di formazione a distanza in modalità </w:t>
      </w:r>
      <w:proofErr w:type="spellStart"/>
      <w:r w:rsidRPr="001B6D44">
        <w:rPr>
          <w:rFonts w:ascii="Times New Roman" w:hAnsi="Times New Roman"/>
          <w:sz w:val="24"/>
          <w:szCs w:val="24"/>
        </w:rPr>
        <w:t>blended</w:t>
      </w:r>
      <w:proofErr w:type="spellEnd"/>
      <w:r w:rsidRPr="001B6D44">
        <w:rPr>
          <w:rFonts w:ascii="Times New Roman" w:hAnsi="Times New Roman"/>
          <w:sz w:val="24"/>
          <w:szCs w:val="24"/>
        </w:rPr>
        <w:t xml:space="preserve"> - </w:t>
      </w:r>
      <w:r w:rsidRPr="001B6D44">
        <w:rPr>
          <w:rFonts w:ascii="Times New Roman" w:hAnsi="Times New Roman"/>
          <w:b/>
          <w:sz w:val="24"/>
          <w:szCs w:val="24"/>
        </w:rPr>
        <w:t xml:space="preserve">garantirà ai docenti frequentanti </w:t>
      </w:r>
      <w:r w:rsidRPr="00975E1F">
        <w:rPr>
          <w:rFonts w:ascii="Times New Roman" w:hAnsi="Times New Roman"/>
          <w:b/>
          <w:sz w:val="24"/>
          <w:szCs w:val="24"/>
        </w:rPr>
        <w:t>il riconoscimento di crediti formativi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B87">
        <w:rPr>
          <w:rFonts w:ascii="Times New Roman" w:hAnsi="Times New Roman"/>
          <w:sz w:val="24"/>
          <w:szCs w:val="24"/>
        </w:rPr>
        <w:t>previo superamento di una prova di verifica finale (infra art. 8).</w:t>
      </w:r>
    </w:p>
    <w:p w:rsidR="00D054B9" w:rsidRPr="00D17A72" w:rsidRDefault="00D054B9" w:rsidP="00CB627D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4B9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Il Dirigente scolastico, inoltre, potrà altresì </w:t>
      </w:r>
      <w:r>
        <w:rPr>
          <w:rFonts w:ascii="Times New Roman" w:hAnsi="Times New Roman"/>
          <w:sz w:val="24"/>
          <w:szCs w:val="24"/>
          <w:u w:val="single"/>
        </w:rPr>
        <w:t>dare la propria disponibilità</w:t>
      </w:r>
      <w:r w:rsidRPr="001A7D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 ospitare presso il proprio Istituto la realizzazione di un Evento formativo in presenza (</w:t>
      </w:r>
      <w:r w:rsidRPr="002700EC">
        <w:rPr>
          <w:rFonts w:ascii="Times New Roman" w:hAnsi="Times New Roman"/>
          <w:sz w:val="24"/>
          <w:szCs w:val="24"/>
        </w:rPr>
        <w:t>infra</w:t>
      </w:r>
      <w:r w:rsidRPr="00CB627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 7).</w:t>
      </w:r>
    </w:p>
    <w:p w:rsidR="00D054B9" w:rsidRDefault="00D054B9" w:rsidP="00CB627D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4B9" w:rsidRPr="00AA1012" w:rsidRDefault="00D054B9" w:rsidP="00DE7C59">
      <w:pPr>
        <w:spacing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Articolo 5 – Tempi e modalità di attuazione</w:t>
      </w:r>
      <w:r w:rsidRPr="00AA1012">
        <w:rPr>
          <w:rFonts w:ascii="Times New Roman" w:hAnsi="Times New Roman"/>
          <w:b/>
          <w:smallCaps/>
          <w:sz w:val="24"/>
          <w:szCs w:val="24"/>
        </w:rPr>
        <w:t xml:space="preserve">  </w:t>
      </w:r>
    </w:p>
    <w:p w:rsidR="00D054B9" w:rsidRPr="00D2341F" w:rsidRDefault="00D054B9" w:rsidP="005B7533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</w:t>
      </w:r>
      <w:r w:rsidRPr="00D64FC6">
        <w:rPr>
          <w:rFonts w:ascii="Times New Roman" w:hAnsi="Times New Roman"/>
          <w:sz w:val="24"/>
          <w:szCs w:val="24"/>
        </w:rPr>
        <w:t>orso</w:t>
      </w:r>
      <w:r w:rsidRPr="009B1F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587792">
        <w:rPr>
          <w:rFonts w:ascii="Times New Roman" w:hAnsi="Times New Roman"/>
          <w:i/>
          <w:sz w:val="24"/>
          <w:szCs w:val="24"/>
        </w:rPr>
        <w:t>Attività di formazione e sensibilizzazione del corpo docente delle scuole primarie e secondarie sui temi della lotta alla contraffazione e della valorizzazione e tutela della Proprietà Industriale</w:t>
      </w:r>
      <w:r>
        <w:rPr>
          <w:rFonts w:ascii="Times New Roman" w:hAnsi="Times New Roman"/>
          <w:i/>
          <w:sz w:val="24"/>
          <w:szCs w:val="24"/>
        </w:rPr>
        <w:t xml:space="preserve">” </w:t>
      </w:r>
      <w:r w:rsidRPr="009B5B05">
        <w:rPr>
          <w:rFonts w:ascii="Times New Roman" w:hAnsi="Times New Roman"/>
          <w:sz w:val="24"/>
          <w:szCs w:val="24"/>
        </w:rPr>
        <w:t>avrà luogo nell’Anno Scolastico 2014-2015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054B9" w:rsidRDefault="00D054B9" w:rsidP="005B7533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</w:t>
      </w:r>
      <w:r w:rsidRPr="00981A5A">
        <w:rPr>
          <w:rFonts w:ascii="Times New Roman" w:hAnsi="Times New Roman"/>
          <w:sz w:val="24"/>
          <w:szCs w:val="24"/>
        </w:rPr>
        <w:t>orso</w:t>
      </w:r>
      <w:r>
        <w:rPr>
          <w:rFonts w:ascii="Times New Roman" w:hAnsi="Times New Roman"/>
          <w:sz w:val="24"/>
          <w:szCs w:val="24"/>
        </w:rPr>
        <w:t xml:space="preserve"> è</w:t>
      </w:r>
      <w:r w:rsidRPr="00C8370C">
        <w:rPr>
          <w:rFonts w:ascii="Times New Roman" w:hAnsi="Times New Roman"/>
          <w:sz w:val="24"/>
          <w:szCs w:val="24"/>
        </w:rPr>
        <w:t xml:space="preserve"> erogato attraverso </w:t>
      </w:r>
      <w:smartTag w:uri="urn:schemas-microsoft-com:office:smarttags" w:element="PersonName">
        <w:smartTagPr>
          <w:attr w:name="ProductID" w:val="la Piattaforma"/>
        </w:smartTagPr>
        <w:r w:rsidRPr="00C8370C">
          <w:rPr>
            <w:rFonts w:ascii="Times New Roman" w:hAnsi="Times New Roman"/>
            <w:sz w:val="24"/>
            <w:szCs w:val="24"/>
          </w:rPr>
          <w:t xml:space="preserve">la </w:t>
        </w:r>
        <w:r w:rsidRPr="00B21AB9">
          <w:rPr>
            <w:rFonts w:ascii="Times New Roman" w:hAnsi="Times New Roman"/>
            <w:b/>
            <w:sz w:val="24"/>
            <w:szCs w:val="24"/>
            <w:u w:val="single"/>
          </w:rPr>
          <w:t>Piattaforma</w:t>
        </w:r>
      </w:smartTag>
      <w:r w:rsidRPr="00B21AB9">
        <w:rPr>
          <w:rFonts w:ascii="Times New Roman" w:hAnsi="Times New Roman"/>
          <w:b/>
          <w:sz w:val="24"/>
          <w:szCs w:val="24"/>
          <w:u w:val="single"/>
        </w:rPr>
        <w:t xml:space="preserve"> didattica dell’Università Telematica “</w:t>
      </w:r>
      <w:proofErr w:type="spellStart"/>
      <w:r w:rsidRPr="00B21AB9">
        <w:rPr>
          <w:rFonts w:ascii="Times New Roman" w:hAnsi="Times New Roman"/>
          <w:b/>
          <w:sz w:val="24"/>
          <w:szCs w:val="24"/>
          <w:u w:val="single"/>
        </w:rPr>
        <w:t>Universitas</w:t>
      </w:r>
      <w:proofErr w:type="spellEnd"/>
      <w:r w:rsidRPr="00B21A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1AB9">
        <w:rPr>
          <w:rFonts w:ascii="Times New Roman" w:hAnsi="Times New Roman"/>
          <w:b/>
          <w:sz w:val="24"/>
          <w:szCs w:val="24"/>
          <w:u w:val="single"/>
        </w:rPr>
        <w:t>Mercatorum</w:t>
      </w:r>
      <w:proofErr w:type="spellEnd"/>
      <w:r w:rsidRPr="00B21AB9">
        <w:rPr>
          <w:rFonts w:ascii="Times New Roman" w:hAnsi="Times New Roman"/>
          <w:b/>
          <w:sz w:val="24"/>
          <w:szCs w:val="24"/>
          <w:u w:val="single"/>
        </w:rPr>
        <w:t>”, accessibile tramite Internet</w:t>
      </w:r>
      <w:r>
        <w:rPr>
          <w:rFonts w:ascii="Times New Roman" w:hAnsi="Times New Roman"/>
          <w:sz w:val="24"/>
          <w:szCs w:val="24"/>
        </w:rPr>
        <w:t>. L</w:t>
      </w:r>
      <w:r w:rsidRPr="00C8370C">
        <w:rPr>
          <w:rFonts w:ascii="Times New Roman" w:hAnsi="Times New Roman"/>
          <w:sz w:val="24"/>
          <w:szCs w:val="24"/>
        </w:rPr>
        <w:t>a modalità formativa si basa sul modello “</w:t>
      </w:r>
      <w:proofErr w:type="spellStart"/>
      <w:r w:rsidRPr="00C8370C">
        <w:rPr>
          <w:rFonts w:ascii="Times New Roman" w:hAnsi="Times New Roman"/>
          <w:sz w:val="24"/>
          <w:szCs w:val="24"/>
        </w:rPr>
        <w:t>blended</w:t>
      </w:r>
      <w:proofErr w:type="spellEnd"/>
      <w:r w:rsidRPr="00C8370C">
        <w:rPr>
          <w:rFonts w:ascii="Times New Roman" w:hAnsi="Times New Roman"/>
          <w:sz w:val="24"/>
          <w:szCs w:val="24"/>
        </w:rPr>
        <w:t xml:space="preserve">” con alternanza di sessioni in presenza e modalità on-line. </w:t>
      </w:r>
    </w:p>
    <w:p w:rsidR="00D054B9" w:rsidRDefault="00D054B9" w:rsidP="005B753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054B9" w:rsidRDefault="00D054B9" w:rsidP="00DE7C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Articolo 6 - Modalità di selezione delle scuole ed ammissibilità delle domande</w:t>
      </w:r>
    </w:p>
    <w:p w:rsidR="00D054B9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attività di gestione delle procedure di reclutamento dei partecipanti (regolate dal presente Avviso), la progettazione e la realizzazione delle attività sono affidate, a seguito di aggiudicazione di Bando di Gara, a </w:t>
      </w:r>
      <w:proofErr w:type="spellStart"/>
      <w:r w:rsidRPr="00F303C7">
        <w:rPr>
          <w:rFonts w:ascii="Times New Roman" w:hAnsi="Times New Roman"/>
          <w:b/>
          <w:i/>
          <w:sz w:val="24"/>
          <w:szCs w:val="24"/>
        </w:rPr>
        <w:t>Universitas</w:t>
      </w:r>
      <w:proofErr w:type="spellEnd"/>
      <w:r w:rsidRPr="00F303C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303C7">
        <w:rPr>
          <w:rFonts w:ascii="Times New Roman" w:hAnsi="Times New Roman"/>
          <w:b/>
          <w:i/>
          <w:sz w:val="24"/>
          <w:szCs w:val="24"/>
        </w:rPr>
        <w:t>Mercatorum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F2DA4">
        <w:rPr>
          <w:rFonts w:ascii="Times New Roman" w:hAnsi="Times New Roman"/>
          <w:sz w:val="24"/>
          <w:szCs w:val="24"/>
        </w:rPr>
        <w:t>Università Telematica non Statale creata dal Sistema delle Camere di commercio, accreditata e autorizzata ad operare dal MIUR (Decreto Ministeriale del 10 maggio 2006</w:t>
      </w:r>
      <w:r>
        <w:rPr>
          <w:rFonts w:ascii="Times New Roman" w:hAnsi="Times New Roman"/>
          <w:sz w:val="24"/>
          <w:szCs w:val="24"/>
        </w:rPr>
        <w:t>).</w:t>
      </w:r>
    </w:p>
    <w:p w:rsidR="00D054B9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domande di partecipazione presentate dalle scuole saranno </w:t>
      </w:r>
      <w:r w:rsidRPr="00880E47">
        <w:rPr>
          <w:rFonts w:ascii="Times New Roman" w:hAnsi="Times New Roman"/>
          <w:sz w:val="24"/>
          <w:szCs w:val="24"/>
        </w:rPr>
        <w:t>attentamente esaminate</w:t>
      </w:r>
      <w:r>
        <w:rPr>
          <w:rFonts w:ascii="Times New Roman" w:hAnsi="Times New Roman"/>
          <w:sz w:val="24"/>
          <w:szCs w:val="24"/>
        </w:rPr>
        <w:t xml:space="preserve"> e si provvederà a redigere l’elenco delle scuole ammesse per ciascun target individuato sulla base dell’</w:t>
      </w:r>
      <w:r w:rsidRPr="007A7837">
        <w:rPr>
          <w:rFonts w:ascii="Times New Roman" w:hAnsi="Times New Roman"/>
          <w:i/>
          <w:sz w:val="24"/>
          <w:szCs w:val="24"/>
        </w:rPr>
        <w:t xml:space="preserve">ordine cronologico </w:t>
      </w:r>
      <w:r>
        <w:rPr>
          <w:rFonts w:ascii="Times New Roman" w:hAnsi="Times New Roman"/>
          <w:sz w:val="24"/>
          <w:szCs w:val="24"/>
        </w:rPr>
        <w:t xml:space="preserve">di arrivo della domanda e della </w:t>
      </w:r>
      <w:r w:rsidRPr="007A7837">
        <w:rPr>
          <w:rFonts w:ascii="Times New Roman" w:hAnsi="Times New Roman"/>
          <w:i/>
          <w:sz w:val="24"/>
          <w:szCs w:val="24"/>
        </w:rPr>
        <w:t>localizzazione dell’istituto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7837">
        <w:rPr>
          <w:rFonts w:ascii="Times New Roman" w:hAnsi="Times New Roman"/>
          <w:i/>
          <w:sz w:val="24"/>
          <w:szCs w:val="24"/>
        </w:rPr>
        <w:t>scolastico</w:t>
      </w:r>
      <w:r>
        <w:rPr>
          <w:rFonts w:ascii="Times New Roman" w:hAnsi="Times New Roman"/>
          <w:sz w:val="24"/>
          <w:szCs w:val="24"/>
        </w:rPr>
        <w:t xml:space="preserve"> affinché si possa garantire, con gli interventi proposti, la copertura dell’intero territorio nazionale come di seguito indicato:</w:t>
      </w:r>
    </w:p>
    <w:p w:rsidR="00D054B9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835"/>
      </w:tblGrid>
      <w:tr w:rsidR="00D054B9" w:rsidRPr="00D61938" w:rsidTr="006A0E77">
        <w:tc>
          <w:tcPr>
            <w:tcW w:w="6912" w:type="dxa"/>
          </w:tcPr>
          <w:p w:rsidR="00D054B9" w:rsidRPr="00D61938" w:rsidRDefault="00D054B9" w:rsidP="00D61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938">
              <w:rPr>
                <w:rFonts w:ascii="Times New Roman" w:hAnsi="Times New Roman"/>
                <w:b/>
                <w:sz w:val="24"/>
                <w:szCs w:val="24"/>
              </w:rPr>
              <w:t>Regioni</w:t>
            </w:r>
          </w:p>
        </w:tc>
        <w:tc>
          <w:tcPr>
            <w:tcW w:w="2835" w:type="dxa"/>
            <w:vAlign w:val="center"/>
          </w:tcPr>
          <w:p w:rsidR="00D054B9" w:rsidRPr="00D61938" w:rsidRDefault="00D054B9" w:rsidP="006A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938">
              <w:rPr>
                <w:rFonts w:ascii="Times New Roman" w:hAnsi="Times New Roman"/>
                <w:b/>
                <w:sz w:val="24"/>
                <w:szCs w:val="24"/>
              </w:rPr>
              <w:t>Numero istituti ammessi per regione</w:t>
            </w:r>
          </w:p>
        </w:tc>
      </w:tr>
      <w:tr w:rsidR="00D054B9" w:rsidRPr="00D61938" w:rsidTr="006A0E77">
        <w:tc>
          <w:tcPr>
            <w:tcW w:w="6912" w:type="dxa"/>
          </w:tcPr>
          <w:p w:rsidR="00D054B9" w:rsidRPr="00D61938" w:rsidRDefault="00D054B9" w:rsidP="00D61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938">
              <w:rPr>
                <w:rFonts w:ascii="Times New Roman" w:hAnsi="Times New Roman"/>
                <w:sz w:val="24"/>
                <w:szCs w:val="24"/>
              </w:rPr>
              <w:t xml:space="preserve">Lombardia, Campania, Lazio, Sicilia, Veneto, Piemonte, Emilia Romagna, Puglia,  Toscana, Calabria.  </w:t>
            </w:r>
          </w:p>
        </w:tc>
        <w:tc>
          <w:tcPr>
            <w:tcW w:w="2835" w:type="dxa"/>
            <w:vAlign w:val="center"/>
          </w:tcPr>
          <w:p w:rsidR="00D054B9" w:rsidRPr="00D61938" w:rsidRDefault="00D054B9" w:rsidP="006A0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54B9" w:rsidRPr="00D61938" w:rsidRDefault="00D054B9" w:rsidP="006A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9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054B9" w:rsidRPr="00D61938" w:rsidTr="006A0E77">
        <w:tc>
          <w:tcPr>
            <w:tcW w:w="6912" w:type="dxa"/>
          </w:tcPr>
          <w:p w:rsidR="00D054B9" w:rsidRPr="00D61938" w:rsidRDefault="00D054B9" w:rsidP="00D61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938">
              <w:rPr>
                <w:rFonts w:ascii="Times New Roman" w:hAnsi="Times New Roman"/>
                <w:sz w:val="24"/>
                <w:szCs w:val="24"/>
              </w:rPr>
              <w:t>Sardegna, Liguria, Marche, Abruzzo, Friuli Venezia Giulia, Trentino Alto Adige, Umbria, Basilicata, Molise, Valle D'Aosta.</w:t>
            </w:r>
          </w:p>
        </w:tc>
        <w:tc>
          <w:tcPr>
            <w:tcW w:w="2835" w:type="dxa"/>
            <w:vAlign w:val="center"/>
          </w:tcPr>
          <w:p w:rsidR="00D054B9" w:rsidRPr="00D61938" w:rsidRDefault="00D054B9" w:rsidP="006A0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54B9" w:rsidRPr="00D61938" w:rsidRDefault="00D054B9" w:rsidP="006A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9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D054B9" w:rsidRPr="001B4808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4B9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BC1">
        <w:rPr>
          <w:rFonts w:ascii="Times New Roman" w:hAnsi="Times New Roman"/>
          <w:sz w:val="24"/>
          <w:szCs w:val="24"/>
        </w:rPr>
        <w:t xml:space="preserve">Nel caso in cui dalla stessa Regione dovesse pervenire un numero di domande di partecipazione al Programma </w:t>
      </w:r>
      <w:r w:rsidRPr="00667BC1">
        <w:rPr>
          <w:rFonts w:ascii="Times New Roman" w:hAnsi="Times New Roman"/>
          <w:b/>
          <w:sz w:val="24"/>
          <w:szCs w:val="24"/>
        </w:rPr>
        <w:t>inferiore</w:t>
      </w:r>
      <w:r w:rsidRPr="00667BC1">
        <w:rPr>
          <w:rFonts w:ascii="Times New Roman" w:hAnsi="Times New Roman"/>
          <w:sz w:val="24"/>
          <w:szCs w:val="24"/>
        </w:rPr>
        <w:t xml:space="preserve"> a quello previsto, </w:t>
      </w:r>
      <w:r>
        <w:rPr>
          <w:rFonts w:ascii="Times New Roman" w:hAnsi="Times New Roman"/>
          <w:sz w:val="24"/>
          <w:szCs w:val="24"/>
        </w:rPr>
        <w:t>si procederà</w:t>
      </w:r>
      <w:r w:rsidRPr="00667BC1">
        <w:rPr>
          <w:rFonts w:ascii="Times New Roman" w:hAnsi="Times New Roman"/>
          <w:sz w:val="24"/>
          <w:szCs w:val="24"/>
        </w:rPr>
        <w:t xml:space="preserve"> selezionando ulteriori Istituti localizzati in altre Regioni, seguendo l’ordine cronologico di arrivo delle candidature.</w:t>
      </w:r>
    </w:p>
    <w:p w:rsidR="00D054B9" w:rsidRPr="00552859" w:rsidRDefault="00D054B9" w:rsidP="00CB627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D054B9" w:rsidRPr="00410FED" w:rsidRDefault="00D054B9" w:rsidP="00DE7C59">
      <w:pPr>
        <w:pStyle w:val="Paragrafoelenco"/>
        <w:spacing w:line="240" w:lineRule="auto"/>
        <w:ind w:left="0"/>
        <w:contextualSpacing w:val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Articolo 7 - Contenuti del p</w:t>
      </w:r>
      <w:r w:rsidRPr="0080488C">
        <w:rPr>
          <w:rFonts w:ascii="Times New Roman" w:hAnsi="Times New Roman"/>
          <w:b/>
          <w:smallCaps/>
          <w:sz w:val="24"/>
          <w:szCs w:val="24"/>
        </w:rPr>
        <w:t>rogramma formativo</w:t>
      </w:r>
      <w:r>
        <w:rPr>
          <w:rFonts w:ascii="Times New Roman" w:hAnsi="Times New Roman"/>
          <w:b/>
          <w:smallCaps/>
          <w:sz w:val="24"/>
          <w:szCs w:val="24"/>
        </w:rPr>
        <w:t xml:space="preserve"> informativo</w:t>
      </w:r>
    </w:p>
    <w:p w:rsidR="00D054B9" w:rsidRPr="00C8370C" w:rsidRDefault="00D054B9" w:rsidP="00CB627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Nel dettaglio il </w:t>
      </w:r>
      <w:r w:rsidRPr="00C8370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rogramma</w:t>
      </w:r>
      <w:r w:rsidRPr="00C8370C">
        <w:rPr>
          <w:rFonts w:ascii="Times New Roman" w:hAnsi="Times New Roman"/>
          <w:sz w:val="24"/>
          <w:szCs w:val="24"/>
        </w:rPr>
        <w:t xml:space="preserve"> formativo</w:t>
      </w:r>
      <w:r>
        <w:rPr>
          <w:rFonts w:ascii="Times New Roman" w:hAnsi="Times New Roman"/>
          <w:sz w:val="24"/>
          <w:szCs w:val="24"/>
        </w:rPr>
        <w:t xml:space="preserve"> informativo è articolato come segue:</w:t>
      </w:r>
    </w:p>
    <w:p w:rsidR="00D054B9" w:rsidRPr="00C8370C" w:rsidRDefault="00D054B9" w:rsidP="00DE7C5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1342">
        <w:rPr>
          <w:rFonts w:ascii="Times New Roman" w:hAnsi="Times New Roman"/>
          <w:sz w:val="24"/>
        </w:rPr>
        <w:t xml:space="preserve">Sezione 1 - </w:t>
      </w:r>
      <w:r w:rsidRPr="00C81342">
        <w:rPr>
          <w:rFonts w:ascii="Times New Roman" w:hAnsi="Times New Roman"/>
          <w:b/>
          <w:smallCaps/>
          <w:sz w:val="24"/>
        </w:rPr>
        <w:t xml:space="preserve">Innovazione, proprietà industriale e lotta alla contraffazione: </w:t>
      </w:r>
      <w:r w:rsidRPr="00C81342">
        <w:rPr>
          <w:rFonts w:ascii="Times New Roman" w:hAnsi="Times New Roman"/>
          <w:b/>
          <w:i/>
          <w:smallCaps/>
          <w:sz w:val="24"/>
        </w:rPr>
        <w:t>Istruzioni per l’uso</w:t>
      </w:r>
      <w:r w:rsidRPr="00C81342">
        <w:rPr>
          <w:rFonts w:ascii="Times New Roman" w:hAnsi="Times New Roman"/>
          <w:sz w:val="24"/>
        </w:rPr>
        <w:t xml:space="preserve"> </w:t>
      </w:r>
      <w:r w:rsidRPr="00C8370C">
        <w:rPr>
          <w:rFonts w:ascii="Times New Roman" w:hAnsi="Times New Roman"/>
          <w:sz w:val="24"/>
        </w:rPr>
        <w:t xml:space="preserve">–&gt; </w:t>
      </w:r>
      <w:r w:rsidRPr="00C8370C">
        <w:rPr>
          <w:rFonts w:ascii="Times New Roman" w:hAnsi="Times New Roman"/>
          <w:b/>
          <w:sz w:val="24"/>
          <w:u w:val="single"/>
        </w:rPr>
        <w:t>32 ore di formazione in e-learning</w:t>
      </w:r>
      <w:r w:rsidRPr="00C8370C">
        <w:rPr>
          <w:rFonts w:ascii="Times New Roman" w:hAnsi="Times New Roman"/>
          <w:sz w:val="24"/>
        </w:rPr>
        <w:t xml:space="preserve"> (autoformazione) e </w:t>
      </w:r>
      <w:r w:rsidRPr="00C8370C">
        <w:rPr>
          <w:rFonts w:ascii="Times New Roman" w:hAnsi="Times New Roman"/>
          <w:b/>
          <w:sz w:val="24"/>
          <w:u w:val="single"/>
        </w:rPr>
        <w:t>4 ore</w:t>
      </w:r>
      <w:r w:rsidRPr="00C8370C">
        <w:rPr>
          <w:rFonts w:ascii="Times New Roman" w:hAnsi="Times New Roman"/>
          <w:sz w:val="24"/>
        </w:rPr>
        <w:t xml:space="preserve"> di formazione in presenza realizzate in video-conferenza</w:t>
      </w:r>
      <w:r>
        <w:rPr>
          <w:rFonts w:ascii="Times New Roman" w:hAnsi="Times New Roman"/>
          <w:sz w:val="24"/>
        </w:rPr>
        <w:t xml:space="preserve"> per una totalità di 5 moduli</w:t>
      </w:r>
      <w:r w:rsidRPr="00C8370C">
        <w:rPr>
          <w:rFonts w:ascii="Times New Roman" w:hAnsi="Times New Roman"/>
          <w:sz w:val="24"/>
        </w:rPr>
        <w:t>.</w:t>
      </w:r>
    </w:p>
    <w:p w:rsidR="00D054B9" w:rsidRPr="00C8370C" w:rsidRDefault="00D054B9" w:rsidP="00DE7C5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1342">
        <w:rPr>
          <w:rFonts w:ascii="Times New Roman" w:hAnsi="Times New Roman"/>
          <w:sz w:val="24"/>
        </w:rPr>
        <w:t>Sezione 2</w:t>
      </w:r>
      <w:r w:rsidRPr="00C81342">
        <w:rPr>
          <w:rFonts w:ascii="Times New Roman" w:hAnsi="Times New Roman"/>
          <w:b/>
          <w:smallCaps/>
          <w:sz w:val="24"/>
        </w:rPr>
        <w:t xml:space="preserve"> - Come organizzare e realizzare attività didattiche e formative</w:t>
      </w:r>
      <w:r w:rsidRPr="00C81342">
        <w:rPr>
          <w:rFonts w:ascii="Times New Roman" w:hAnsi="Times New Roman"/>
          <w:sz w:val="24"/>
        </w:rPr>
        <w:t xml:space="preserve"> </w:t>
      </w:r>
      <w:r w:rsidRPr="00C81342">
        <w:rPr>
          <w:rFonts w:ascii="Times New Roman" w:hAnsi="Times New Roman"/>
          <w:b/>
          <w:smallCaps/>
          <w:sz w:val="24"/>
        </w:rPr>
        <w:t>efficaci</w:t>
      </w:r>
      <w:r w:rsidRPr="00C81342">
        <w:rPr>
          <w:rFonts w:ascii="Times New Roman" w:hAnsi="Times New Roman"/>
          <w:sz w:val="24"/>
        </w:rPr>
        <w:t xml:space="preserve"> </w:t>
      </w:r>
      <w:r w:rsidRPr="00C81342">
        <w:rPr>
          <w:rFonts w:ascii="Times New Roman" w:hAnsi="Times New Roman"/>
          <w:b/>
          <w:smallCaps/>
          <w:sz w:val="24"/>
        </w:rPr>
        <w:t>in tema di promozione dell’innovazione e degli strumenti di proprietà industriale</w:t>
      </w:r>
      <w:r w:rsidRPr="00C81342">
        <w:rPr>
          <w:rFonts w:ascii="Times New Roman" w:hAnsi="Times New Roman"/>
          <w:sz w:val="24"/>
        </w:rPr>
        <w:t xml:space="preserve"> </w:t>
      </w:r>
      <w:r w:rsidRPr="00C8370C">
        <w:rPr>
          <w:rFonts w:ascii="Times New Roman" w:hAnsi="Times New Roman"/>
          <w:sz w:val="24"/>
        </w:rPr>
        <w:t xml:space="preserve">-&gt; </w:t>
      </w:r>
      <w:r w:rsidRPr="00C8370C">
        <w:rPr>
          <w:rFonts w:ascii="Times New Roman" w:hAnsi="Times New Roman"/>
          <w:b/>
          <w:sz w:val="24"/>
          <w:u w:val="single"/>
        </w:rPr>
        <w:t>8 ore di formazione in e-learning</w:t>
      </w:r>
      <w:r w:rsidRPr="00C8370C">
        <w:rPr>
          <w:rFonts w:ascii="Times New Roman" w:hAnsi="Times New Roman"/>
          <w:sz w:val="24"/>
        </w:rPr>
        <w:t xml:space="preserve"> dal taglio operativo e pragmatico.</w:t>
      </w:r>
    </w:p>
    <w:p w:rsidR="00D054B9" w:rsidRPr="00C8370C" w:rsidRDefault="00D054B9" w:rsidP="00DE7C5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1342">
        <w:rPr>
          <w:rFonts w:ascii="Times New Roman" w:hAnsi="Times New Roman"/>
          <w:b/>
          <w:smallCaps/>
          <w:sz w:val="24"/>
          <w:u w:val="single"/>
        </w:rPr>
        <w:t>4 ore di esercitazione online</w:t>
      </w:r>
      <w:r w:rsidRPr="00C81342">
        <w:rPr>
          <w:rFonts w:ascii="Times New Roman" w:hAnsi="Times New Roman"/>
          <w:sz w:val="24"/>
        </w:rPr>
        <w:t xml:space="preserve"> </w:t>
      </w:r>
      <w:r w:rsidRPr="00C8370C">
        <w:rPr>
          <w:rFonts w:ascii="Times New Roman" w:hAnsi="Times New Roman"/>
          <w:sz w:val="24"/>
        </w:rPr>
        <w:t xml:space="preserve">finalizzate a verificare il livello di apprendimento conseguito sia da ciascun singolo discente sia della complesso degli iscritti al </w:t>
      </w:r>
      <w:r w:rsidRPr="00ED2B2D">
        <w:rPr>
          <w:rFonts w:ascii="Times New Roman" w:hAnsi="Times New Roman"/>
          <w:sz w:val="24"/>
        </w:rPr>
        <w:t>Piano Formativo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3C7491">
        <w:rPr>
          <w:rFonts w:ascii="Times New Roman" w:hAnsi="Times New Roman"/>
          <w:sz w:val="24"/>
        </w:rPr>
        <w:t>informativo</w:t>
      </w:r>
    </w:p>
    <w:p w:rsidR="00D054B9" w:rsidRPr="00C81342" w:rsidRDefault="00D054B9" w:rsidP="00DE7C5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1342">
        <w:rPr>
          <w:rFonts w:ascii="Times New Roman" w:hAnsi="Times New Roman"/>
          <w:b/>
          <w:smallCaps/>
          <w:sz w:val="24"/>
        </w:rPr>
        <w:t>52 ore di studio individuale</w:t>
      </w:r>
      <w:r w:rsidRPr="00C81342">
        <w:rPr>
          <w:rFonts w:ascii="Times New Roman" w:hAnsi="Times New Roman"/>
          <w:sz w:val="24"/>
        </w:rPr>
        <w:t>.</w:t>
      </w:r>
    </w:p>
    <w:p w:rsidR="00D054B9" w:rsidRDefault="00D054B9" w:rsidP="00CB627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D054B9" w:rsidRPr="00267238" w:rsidRDefault="00D054B9" w:rsidP="00CB627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S</w:t>
      </w:r>
      <w:r w:rsidRPr="00E8786E">
        <w:rPr>
          <w:rFonts w:ascii="Times New Roman" w:hAnsi="Times New Roman"/>
          <w:b/>
          <w:smallCaps/>
          <w:sz w:val="24"/>
          <w:szCs w:val="24"/>
        </w:rPr>
        <w:t xml:space="preserve">aranno poi </w:t>
      </w:r>
      <w:r w:rsidRPr="004A058C">
        <w:rPr>
          <w:rFonts w:ascii="Times New Roman" w:hAnsi="Times New Roman"/>
          <w:b/>
          <w:smallCaps/>
          <w:sz w:val="24"/>
          <w:szCs w:val="24"/>
        </w:rPr>
        <w:t>previsti eventi</w:t>
      </w:r>
      <w:r w:rsidRPr="00E8786E">
        <w:rPr>
          <w:rFonts w:ascii="Times New Roman" w:hAnsi="Times New Roman"/>
          <w:b/>
          <w:smallCaps/>
          <w:sz w:val="24"/>
          <w:szCs w:val="24"/>
        </w:rPr>
        <w:t xml:space="preserve"> formativi in presenza</w:t>
      </w:r>
      <w:r w:rsidRPr="00E41B8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Per la partecipazione agli incontri in presenza non è previsto alcun rimborso spesa. Per i docenti che dovranno spostarsi nella sede della scuola ospitante, ubicata in una provincia diversa dalla propria, sarà prevista l’erogazione dell’evento in WEB CONFERENCE.</w:t>
      </w:r>
    </w:p>
    <w:p w:rsidR="00D054B9" w:rsidRDefault="00D054B9" w:rsidP="00CB627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Gli eventi sono </w:t>
      </w:r>
      <w:r w:rsidRPr="00300089">
        <w:rPr>
          <w:rFonts w:ascii="Times New Roman" w:hAnsi="Times New Roman"/>
          <w:sz w:val="24"/>
          <w:szCs w:val="24"/>
        </w:rPr>
        <w:t>finalizzati ad integrare l’offerta formativa con momenti in presenza volti a</w:t>
      </w:r>
      <w:r>
        <w:rPr>
          <w:rFonts w:ascii="Times New Roman" w:hAnsi="Times New Roman"/>
          <w:sz w:val="24"/>
          <w:szCs w:val="24"/>
        </w:rPr>
        <w:t>d</w:t>
      </w:r>
      <w:r w:rsidRPr="00300089">
        <w:rPr>
          <w:rFonts w:ascii="Times New Roman" w:hAnsi="Times New Roman"/>
          <w:sz w:val="24"/>
          <w:szCs w:val="24"/>
        </w:rPr>
        <w:t xml:space="preserve"> approfondire i temi affrontati nelle sessioni </w:t>
      </w:r>
      <w:r>
        <w:rPr>
          <w:rFonts w:ascii="Times New Roman" w:hAnsi="Times New Roman"/>
          <w:i/>
          <w:sz w:val="24"/>
          <w:szCs w:val="24"/>
        </w:rPr>
        <w:t>on</w:t>
      </w:r>
      <w:r w:rsidRPr="00782F72">
        <w:rPr>
          <w:rFonts w:ascii="Times New Roman" w:hAnsi="Times New Roman"/>
          <w:i/>
          <w:sz w:val="24"/>
          <w:szCs w:val="24"/>
        </w:rPr>
        <w:t>line</w:t>
      </w:r>
      <w:r w:rsidRPr="00300089">
        <w:rPr>
          <w:rFonts w:ascii="Times New Roman" w:hAnsi="Times New Roman"/>
          <w:sz w:val="24"/>
          <w:szCs w:val="24"/>
        </w:rPr>
        <w:t xml:space="preserve"> e favorire il confronto e l’interazione tra docenti appartenenti</w:t>
      </w:r>
      <w:r>
        <w:rPr>
          <w:rFonts w:ascii="Times New Roman" w:hAnsi="Times New Roman"/>
          <w:sz w:val="24"/>
          <w:szCs w:val="24"/>
        </w:rPr>
        <w:t xml:space="preserve"> ad Istituti scolastici diversi.</w:t>
      </w:r>
    </w:p>
    <w:p w:rsidR="00027306" w:rsidRDefault="00027306" w:rsidP="00CB627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7306" w:rsidRDefault="00027306" w:rsidP="00CB627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54B9" w:rsidRDefault="00D054B9" w:rsidP="00CB627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1958">
        <w:rPr>
          <w:rFonts w:ascii="Times New Roman" w:hAnsi="Times New Roman"/>
          <w:sz w:val="24"/>
          <w:szCs w:val="24"/>
        </w:rPr>
        <w:t xml:space="preserve">Gli incontri saranno articolati in </w:t>
      </w:r>
      <w:r w:rsidRPr="00044ADD">
        <w:rPr>
          <w:rFonts w:ascii="Times New Roman" w:hAnsi="Times New Roman"/>
          <w:b/>
          <w:sz w:val="24"/>
          <w:szCs w:val="24"/>
          <w:u w:val="single"/>
        </w:rPr>
        <w:t>due sessioni</w:t>
      </w:r>
      <w:r w:rsidRPr="00E71958">
        <w:rPr>
          <w:rFonts w:ascii="Times New Roman" w:hAnsi="Times New Roman"/>
          <w:sz w:val="24"/>
          <w:szCs w:val="24"/>
        </w:rPr>
        <w:t>:</w:t>
      </w:r>
    </w:p>
    <w:p w:rsidR="00D054B9" w:rsidRPr="00782F72" w:rsidRDefault="00D054B9" w:rsidP="00CB627D">
      <w:pPr>
        <w:pStyle w:val="Paragrafoelenco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958">
        <w:rPr>
          <w:rFonts w:ascii="Times New Roman" w:hAnsi="Times New Roman"/>
          <w:sz w:val="24"/>
        </w:rPr>
        <w:lastRenderedPageBreak/>
        <w:t xml:space="preserve">la </w:t>
      </w:r>
      <w:r w:rsidRPr="00E71958">
        <w:rPr>
          <w:rFonts w:ascii="Times New Roman" w:hAnsi="Times New Roman"/>
          <w:b/>
          <w:sz w:val="24"/>
        </w:rPr>
        <w:t xml:space="preserve">Prima </w:t>
      </w:r>
      <w:r>
        <w:rPr>
          <w:rFonts w:ascii="Times New Roman" w:hAnsi="Times New Roman"/>
          <w:b/>
          <w:sz w:val="24"/>
        </w:rPr>
        <w:t xml:space="preserve">sessione </w:t>
      </w:r>
      <w:r w:rsidRPr="00E71958">
        <w:rPr>
          <w:rFonts w:ascii="Times New Roman" w:hAnsi="Times New Roman"/>
          <w:b/>
          <w:sz w:val="24"/>
        </w:rPr>
        <w:t>“</w:t>
      </w:r>
      <w:r w:rsidRPr="00695AA8">
        <w:rPr>
          <w:rFonts w:ascii="Times New Roman" w:hAnsi="Times New Roman"/>
          <w:smallCaps/>
          <w:sz w:val="24"/>
        </w:rPr>
        <w:t>I</w:t>
      </w:r>
      <w:r w:rsidRPr="00E71958">
        <w:rPr>
          <w:rFonts w:ascii="Times New Roman" w:hAnsi="Times New Roman"/>
          <w:b/>
          <w:smallCaps/>
          <w:sz w:val="24"/>
        </w:rPr>
        <w:t>nsegnare la proprietà industriale: innovazione e tutela della PI nelle scuole</w:t>
      </w:r>
      <w:r w:rsidRPr="00E71958">
        <w:rPr>
          <w:rFonts w:ascii="Times New Roman" w:hAnsi="Times New Roman"/>
          <w:b/>
          <w:sz w:val="24"/>
        </w:rPr>
        <w:t>”</w:t>
      </w:r>
      <w:r w:rsidRPr="00E71958">
        <w:rPr>
          <w:rFonts w:ascii="Times New Roman" w:hAnsi="Times New Roman"/>
          <w:sz w:val="24"/>
        </w:rPr>
        <w:t xml:space="preserve"> volta a </w:t>
      </w:r>
      <w:r w:rsidRPr="00E71958">
        <w:rPr>
          <w:rFonts w:ascii="Times New Roman" w:hAnsi="Times New Roman"/>
          <w:b/>
          <w:sz w:val="24"/>
        </w:rPr>
        <w:t>contestualizzare</w:t>
      </w:r>
      <w:r w:rsidRPr="00E71958">
        <w:rPr>
          <w:rFonts w:ascii="Times New Roman" w:hAnsi="Times New Roman"/>
          <w:sz w:val="24"/>
        </w:rPr>
        <w:t xml:space="preserve"> </w:t>
      </w:r>
      <w:r w:rsidRPr="00E71958">
        <w:rPr>
          <w:rFonts w:ascii="Times New Roman" w:hAnsi="Times New Roman"/>
          <w:b/>
          <w:sz w:val="24"/>
        </w:rPr>
        <w:t>on the job</w:t>
      </w:r>
      <w:r w:rsidRPr="00E71958">
        <w:rPr>
          <w:rFonts w:ascii="Times New Roman" w:hAnsi="Times New Roman"/>
          <w:sz w:val="24"/>
        </w:rPr>
        <w:t xml:space="preserve"> quanto appreso nel corso del Piano e di </w:t>
      </w:r>
      <w:r w:rsidRPr="00E71958">
        <w:rPr>
          <w:rFonts w:ascii="Times New Roman" w:hAnsi="Times New Roman"/>
          <w:b/>
          <w:sz w:val="24"/>
        </w:rPr>
        <w:t>confrontarsi su contenuti e metodologie</w:t>
      </w:r>
      <w:r w:rsidRPr="00E71958">
        <w:rPr>
          <w:rFonts w:ascii="Times New Roman" w:hAnsi="Times New Roman"/>
          <w:sz w:val="24"/>
        </w:rPr>
        <w:t xml:space="preserve"> formative con gli esperti della materia e con i colleghi di altre scuole.</w:t>
      </w:r>
    </w:p>
    <w:p w:rsidR="00D054B9" w:rsidRPr="000865C1" w:rsidRDefault="00D054B9" w:rsidP="00CB627D">
      <w:pPr>
        <w:pStyle w:val="Paragrafoelenco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F72">
        <w:rPr>
          <w:rFonts w:ascii="Times New Roman" w:hAnsi="Times New Roman"/>
          <w:sz w:val="24"/>
        </w:rPr>
        <w:t xml:space="preserve">la </w:t>
      </w:r>
      <w:r w:rsidRPr="00782F72">
        <w:rPr>
          <w:rFonts w:ascii="Times New Roman" w:hAnsi="Times New Roman"/>
          <w:b/>
          <w:sz w:val="24"/>
        </w:rPr>
        <w:t xml:space="preserve">Seconda </w:t>
      </w:r>
      <w:r>
        <w:rPr>
          <w:rFonts w:ascii="Times New Roman" w:hAnsi="Times New Roman"/>
          <w:b/>
          <w:sz w:val="24"/>
        </w:rPr>
        <w:t xml:space="preserve">sessione </w:t>
      </w:r>
      <w:r w:rsidRPr="00782F72">
        <w:rPr>
          <w:rFonts w:ascii="Times New Roman" w:hAnsi="Times New Roman"/>
          <w:sz w:val="24"/>
        </w:rPr>
        <w:t>“</w:t>
      </w:r>
      <w:r w:rsidRPr="00936094">
        <w:rPr>
          <w:rFonts w:ascii="Times New Roman" w:hAnsi="Times New Roman"/>
          <w:b/>
          <w:smallCaps/>
          <w:sz w:val="24"/>
        </w:rPr>
        <w:t>I</w:t>
      </w:r>
      <w:r w:rsidRPr="00782F72">
        <w:rPr>
          <w:rFonts w:ascii="Times New Roman" w:hAnsi="Times New Roman"/>
          <w:b/>
          <w:smallCaps/>
          <w:sz w:val="24"/>
        </w:rPr>
        <w:t>ncontri di sensibilizzazione con gli studenti</w:t>
      </w:r>
      <w:r w:rsidRPr="00782F72">
        <w:rPr>
          <w:rFonts w:ascii="Times New Roman" w:hAnsi="Times New Roman"/>
          <w:sz w:val="24"/>
        </w:rPr>
        <w:t xml:space="preserve">” rivolta agli allievi dell’Istituto </w:t>
      </w:r>
      <w:r w:rsidRPr="00E41B87">
        <w:rPr>
          <w:rFonts w:ascii="Times New Roman" w:hAnsi="Times New Roman"/>
          <w:sz w:val="24"/>
        </w:rPr>
        <w:t>ospitante e</w:t>
      </w:r>
      <w:r w:rsidRPr="00FC5990">
        <w:rPr>
          <w:rFonts w:ascii="Times New Roman" w:hAnsi="Times New Roman"/>
          <w:color w:val="FF0000"/>
          <w:sz w:val="24"/>
        </w:rPr>
        <w:t xml:space="preserve"> </w:t>
      </w:r>
      <w:r w:rsidRPr="00782F72">
        <w:rPr>
          <w:rFonts w:ascii="Times New Roman" w:hAnsi="Times New Roman"/>
          <w:sz w:val="24"/>
        </w:rPr>
        <w:t>finalizzata a sensibilizzare ed informare gli studenti sulle problematiche connesse alla tutela della proprietà industriale ed intellettuale, al valore dell’innovazione ed alla lotta alla contraffazione</w:t>
      </w:r>
      <w:r>
        <w:rPr>
          <w:rFonts w:ascii="Times New Roman" w:hAnsi="Times New Roman"/>
          <w:sz w:val="24"/>
        </w:rPr>
        <w:t>.</w:t>
      </w:r>
    </w:p>
    <w:p w:rsidR="00D054B9" w:rsidRDefault="00D054B9" w:rsidP="00DE7C59">
      <w:pPr>
        <w:spacing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054B9" w:rsidRDefault="00D054B9" w:rsidP="00DE7C59">
      <w:pPr>
        <w:spacing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A9187B">
        <w:rPr>
          <w:rFonts w:ascii="Times New Roman" w:hAnsi="Times New Roman"/>
          <w:b/>
          <w:smallCaps/>
          <w:sz w:val="24"/>
          <w:szCs w:val="24"/>
        </w:rPr>
        <w:t xml:space="preserve">Articolo </w:t>
      </w:r>
      <w:r>
        <w:rPr>
          <w:rFonts w:ascii="Times New Roman" w:hAnsi="Times New Roman"/>
          <w:b/>
          <w:smallCaps/>
          <w:sz w:val="24"/>
          <w:szCs w:val="24"/>
        </w:rPr>
        <w:t>8</w:t>
      </w:r>
      <w:r w:rsidRPr="00A9187B"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/>
          <w:b/>
          <w:smallCaps/>
          <w:sz w:val="24"/>
          <w:szCs w:val="24"/>
        </w:rPr>
        <w:t>-</w:t>
      </w:r>
      <w:r w:rsidRPr="00A9187B"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/>
          <w:b/>
          <w:smallCaps/>
          <w:sz w:val="24"/>
          <w:szCs w:val="24"/>
        </w:rPr>
        <w:t xml:space="preserve">Crediti formativi </w:t>
      </w:r>
      <w:r w:rsidRPr="00E41B87">
        <w:rPr>
          <w:rFonts w:ascii="Times New Roman" w:hAnsi="Times New Roman"/>
          <w:b/>
          <w:smallCaps/>
          <w:sz w:val="24"/>
          <w:szCs w:val="24"/>
        </w:rPr>
        <w:t>universitari</w:t>
      </w:r>
      <w:r>
        <w:rPr>
          <w:rFonts w:ascii="Times New Roman" w:hAnsi="Times New Roman"/>
          <w:b/>
          <w:smallCap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mallCaps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mallCaps/>
          <w:sz w:val="24"/>
          <w:szCs w:val="24"/>
        </w:rPr>
        <w:t>cfu</w:t>
      </w:r>
      <w:proofErr w:type="spellEnd"/>
      <w:r w:rsidRPr="00A9187B">
        <w:rPr>
          <w:rFonts w:ascii="Times New Roman" w:hAnsi="Times New Roman"/>
          <w:b/>
          <w:smallCaps/>
          <w:sz w:val="24"/>
          <w:szCs w:val="24"/>
        </w:rPr>
        <w:t xml:space="preserve">) </w:t>
      </w:r>
    </w:p>
    <w:p w:rsidR="00D054B9" w:rsidRPr="003C7491" w:rsidRDefault="00D054B9" w:rsidP="00BE034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7491">
        <w:rPr>
          <w:rFonts w:ascii="Times New Roman" w:hAnsi="Times New Roman"/>
          <w:b/>
          <w:sz w:val="24"/>
          <w:szCs w:val="24"/>
        </w:rPr>
        <w:t xml:space="preserve">La partecipazione alle iniziative di formazione darà ai docenti frequentanti, previo superamento della prova di valutazione finale consistente in un test a risposta multipla, il riconoscimento di </w:t>
      </w:r>
      <w:r w:rsidRPr="003C7491">
        <w:rPr>
          <w:rFonts w:ascii="Times New Roman" w:hAnsi="Times New Roman"/>
          <w:b/>
          <w:sz w:val="24"/>
          <w:szCs w:val="24"/>
          <w:u w:val="single"/>
        </w:rPr>
        <w:t>4 crediti formativi (CFU</w:t>
      </w:r>
      <w:r w:rsidRPr="003C7491">
        <w:rPr>
          <w:rFonts w:ascii="Times New Roman" w:hAnsi="Times New Roman"/>
          <w:b/>
          <w:sz w:val="24"/>
          <w:szCs w:val="24"/>
        </w:rPr>
        <w:t>) da parte dell’Università Telematica “</w:t>
      </w:r>
      <w:proofErr w:type="spellStart"/>
      <w:r w:rsidRPr="003C7491">
        <w:rPr>
          <w:rFonts w:ascii="Times New Roman" w:hAnsi="Times New Roman"/>
          <w:b/>
          <w:sz w:val="24"/>
          <w:szCs w:val="24"/>
        </w:rPr>
        <w:t>Universitas</w:t>
      </w:r>
      <w:proofErr w:type="spellEnd"/>
      <w:r w:rsidRPr="003C74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7491">
        <w:rPr>
          <w:rFonts w:ascii="Times New Roman" w:hAnsi="Times New Roman"/>
          <w:b/>
          <w:sz w:val="24"/>
          <w:szCs w:val="24"/>
        </w:rPr>
        <w:t>Mercatorum</w:t>
      </w:r>
      <w:proofErr w:type="spellEnd"/>
      <w:r w:rsidRPr="003C7491">
        <w:rPr>
          <w:rFonts w:ascii="Times New Roman" w:hAnsi="Times New Roman"/>
          <w:b/>
          <w:sz w:val="24"/>
          <w:szCs w:val="24"/>
        </w:rPr>
        <w:t>”.</w:t>
      </w:r>
    </w:p>
    <w:p w:rsidR="00D054B9" w:rsidRPr="00C81342" w:rsidRDefault="00D054B9" w:rsidP="00DE7C59">
      <w:pPr>
        <w:spacing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A</w:t>
      </w:r>
      <w:r w:rsidRPr="00C81342">
        <w:rPr>
          <w:rFonts w:ascii="Times New Roman" w:hAnsi="Times New Roman"/>
          <w:b/>
          <w:smallCaps/>
          <w:sz w:val="24"/>
          <w:szCs w:val="24"/>
        </w:rPr>
        <w:t xml:space="preserve">rticolo </w:t>
      </w:r>
      <w:r>
        <w:rPr>
          <w:rFonts w:ascii="Times New Roman" w:hAnsi="Times New Roman"/>
          <w:b/>
          <w:smallCaps/>
          <w:sz w:val="24"/>
          <w:szCs w:val="24"/>
        </w:rPr>
        <w:t>9</w:t>
      </w:r>
      <w:r w:rsidRPr="00C81342">
        <w:rPr>
          <w:rFonts w:ascii="Times New Roman" w:hAnsi="Times New Roman"/>
          <w:b/>
          <w:smallCaps/>
          <w:sz w:val="24"/>
          <w:szCs w:val="24"/>
        </w:rPr>
        <w:t xml:space="preserve"> -</w:t>
      </w:r>
      <w:r w:rsidRPr="00C813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mallCaps/>
          <w:sz w:val="24"/>
          <w:szCs w:val="24"/>
        </w:rPr>
        <w:t>T</w:t>
      </w:r>
      <w:r w:rsidRPr="00C81342">
        <w:rPr>
          <w:rFonts w:ascii="Times New Roman" w:hAnsi="Times New Roman"/>
          <w:b/>
          <w:smallCaps/>
          <w:sz w:val="24"/>
          <w:szCs w:val="24"/>
        </w:rPr>
        <w:t>ermini e modalità di invio delle candidature</w:t>
      </w:r>
    </w:p>
    <w:p w:rsidR="00D054B9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29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 domande di partecipazion</w:t>
      </w:r>
      <w:r w:rsidRPr="0054029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regolarmente datate e sottoscritte</w:t>
      </w:r>
      <w:r w:rsidRPr="0054029C">
        <w:rPr>
          <w:rFonts w:ascii="Times New Roman" w:hAnsi="Times New Roman"/>
          <w:sz w:val="24"/>
          <w:szCs w:val="24"/>
        </w:rPr>
        <w:t xml:space="preserve"> dovranno essere redatte su carta semplice utilizzando il facsimile allegato al presente Avviso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29C">
        <w:rPr>
          <w:rFonts w:ascii="Times New Roman" w:hAnsi="Times New Roman"/>
          <w:sz w:val="24"/>
          <w:szCs w:val="24"/>
        </w:rPr>
        <w:t xml:space="preserve">(Allegato A) </w:t>
      </w:r>
      <w:r>
        <w:rPr>
          <w:rFonts w:ascii="Times New Roman" w:hAnsi="Times New Roman"/>
          <w:sz w:val="24"/>
          <w:szCs w:val="24"/>
        </w:rPr>
        <w:t xml:space="preserve">e dovranno pervenire </w:t>
      </w:r>
      <w:r w:rsidRPr="004C399A">
        <w:rPr>
          <w:rFonts w:ascii="Times New Roman" w:hAnsi="Times New Roman"/>
          <w:b/>
          <w:sz w:val="24"/>
          <w:szCs w:val="24"/>
          <w:u w:val="single"/>
        </w:rPr>
        <w:t xml:space="preserve">entro le </w:t>
      </w:r>
      <w:r w:rsidRPr="009B5B05">
        <w:rPr>
          <w:rFonts w:ascii="Times New Roman" w:hAnsi="Times New Roman"/>
          <w:b/>
          <w:sz w:val="24"/>
          <w:szCs w:val="24"/>
          <w:u w:val="single"/>
        </w:rPr>
        <w:t xml:space="preserve">ore 15.00 del </w:t>
      </w:r>
      <w:r w:rsidR="00C071D0">
        <w:rPr>
          <w:rFonts w:ascii="Times New Roman" w:hAnsi="Times New Roman"/>
          <w:b/>
          <w:sz w:val="24"/>
          <w:szCs w:val="24"/>
          <w:u w:val="single"/>
        </w:rPr>
        <w:t>21 novembre 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3673">
        <w:rPr>
          <w:rFonts w:ascii="Times New Roman" w:hAnsi="Times New Roman"/>
          <w:sz w:val="24"/>
          <w:szCs w:val="24"/>
        </w:rPr>
        <w:t>a mezzo di Posta Elettronica Certificata, come indicato di seguito</w:t>
      </w:r>
      <w:r>
        <w:rPr>
          <w:rFonts w:ascii="Times New Roman" w:hAnsi="Times New Roman"/>
          <w:sz w:val="24"/>
          <w:szCs w:val="24"/>
        </w:rPr>
        <w:t xml:space="preserve"> o con Raccomandata A/R </w:t>
      </w:r>
      <w:r w:rsidRPr="00EB3673">
        <w:rPr>
          <w:rFonts w:ascii="Times New Roman" w:hAnsi="Times New Roman"/>
          <w:sz w:val="24"/>
          <w:szCs w:val="24"/>
        </w:rPr>
        <w:t>(farà fede la data ricezione non già quella di invio):</w:t>
      </w:r>
    </w:p>
    <w:p w:rsidR="00D054B9" w:rsidRPr="0054029C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4B9" w:rsidRPr="0054029C" w:rsidRDefault="00D054B9" w:rsidP="00825BB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 Elettronica Certificata-</w:t>
      </w:r>
      <w:r w:rsidRPr="00551F97">
        <w:rPr>
          <w:rFonts w:ascii="Times New Roman" w:hAnsi="Times New Roman"/>
          <w:b/>
          <w:sz w:val="24"/>
          <w:szCs w:val="24"/>
        </w:rPr>
        <w:t>PEC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all’indirizzo: </w:t>
      </w:r>
      <w:hyperlink r:id="rId8" w:history="1">
        <w:r w:rsidRPr="006A3BC6">
          <w:rPr>
            <w:rStyle w:val="Collegamentoipertestuale"/>
            <w:rFonts w:ascii="Times New Roman" w:hAnsi="Times New Roman"/>
            <w:sz w:val="24"/>
            <w:szCs w:val="24"/>
          </w:rPr>
          <w:t>ateneo.unimercatorum@legalmail.it</w:t>
        </w:r>
      </w:hyperlink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allegando la domanda di partecipazione in formato pdf (completa della firma del Dirigente scolastico, del timbro dell’Istituto candidato e di pdf del presente</w:t>
      </w:r>
      <w:r w:rsidRPr="006829EE">
        <w:rPr>
          <w:rFonts w:ascii="Times New Roman" w:hAnsi="Times New Roman"/>
          <w:sz w:val="24"/>
          <w:szCs w:val="24"/>
        </w:rPr>
        <w:t xml:space="preserve"> bando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9EE">
        <w:rPr>
          <w:rFonts w:ascii="Times New Roman" w:hAnsi="Times New Roman"/>
          <w:sz w:val="24"/>
          <w:szCs w:val="24"/>
        </w:rPr>
        <w:t>siglato su ogni foglio e firmato per accettazione nell’ultima pagina</w:t>
      </w:r>
      <w:r>
        <w:rPr>
          <w:rFonts w:ascii="Times New Roman" w:hAnsi="Times New Roman"/>
          <w:sz w:val="24"/>
          <w:szCs w:val="24"/>
        </w:rPr>
        <w:t xml:space="preserve">) ed indicando </w:t>
      </w:r>
      <w:r w:rsidRPr="00F646BD">
        <w:rPr>
          <w:rFonts w:ascii="Times New Roman" w:hAnsi="Times New Roman"/>
          <w:sz w:val="24"/>
          <w:szCs w:val="24"/>
        </w:rPr>
        <w:t xml:space="preserve">nell’oggetto della </w:t>
      </w:r>
      <w:r>
        <w:rPr>
          <w:rFonts w:ascii="Times New Roman" w:hAnsi="Times New Roman"/>
          <w:sz w:val="24"/>
          <w:szCs w:val="24"/>
        </w:rPr>
        <w:t xml:space="preserve">mail:  </w:t>
      </w:r>
      <w:r w:rsidRPr="00AF2532">
        <w:rPr>
          <w:rFonts w:ascii="Times New Roman" w:hAnsi="Times New Roman"/>
          <w:b/>
          <w:i/>
          <w:sz w:val="24"/>
          <w:szCs w:val="24"/>
        </w:rPr>
        <w:t>Programma scuole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054B9" w:rsidRDefault="00D054B9" w:rsidP="00CB627D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  <w:shd w:val="clear" w:color="auto" w:fill="FFFFFF"/>
          <w:lang w:eastAsia="it-IT"/>
        </w:rPr>
      </w:pPr>
    </w:p>
    <w:p w:rsidR="00D054B9" w:rsidRDefault="00D054B9" w:rsidP="00CB627D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  <w:shd w:val="clear" w:color="auto" w:fill="FFFFFF"/>
          <w:lang w:eastAsia="it-IT"/>
        </w:rPr>
      </w:pPr>
    </w:p>
    <w:p w:rsidR="00D054B9" w:rsidRDefault="00D054B9" w:rsidP="006829E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Pr="00C408EE">
        <w:rPr>
          <w:rFonts w:ascii="Times New Roman" w:hAnsi="Times New Roman"/>
          <w:b/>
          <w:sz w:val="24"/>
          <w:szCs w:val="24"/>
        </w:rPr>
        <w:t>accomandata A/R</w:t>
      </w:r>
      <w:r>
        <w:rPr>
          <w:rFonts w:ascii="Times New Roman" w:hAnsi="Times New Roman"/>
          <w:sz w:val="24"/>
          <w:szCs w:val="24"/>
        </w:rPr>
        <w:t xml:space="preserve">, all’indirizzo: </w:t>
      </w:r>
    </w:p>
    <w:p w:rsidR="00D054B9" w:rsidRPr="00551F97" w:rsidRDefault="00D054B9" w:rsidP="006829EE">
      <w:pPr>
        <w:pStyle w:val="Paragrafoelenco"/>
        <w:spacing w:after="0" w:line="240" w:lineRule="auto"/>
        <w:ind w:left="424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Università telematica </w:t>
      </w:r>
      <w:proofErr w:type="spellStart"/>
      <w:r w:rsidRPr="00551F97">
        <w:rPr>
          <w:rFonts w:ascii="Times New Roman" w:hAnsi="Times New Roman"/>
          <w:i/>
          <w:sz w:val="24"/>
          <w:szCs w:val="24"/>
        </w:rPr>
        <w:t>Universitas</w:t>
      </w:r>
      <w:proofErr w:type="spellEnd"/>
      <w:r w:rsidRPr="00551F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51F97">
        <w:rPr>
          <w:rFonts w:ascii="Times New Roman" w:hAnsi="Times New Roman"/>
          <w:i/>
          <w:sz w:val="24"/>
          <w:szCs w:val="24"/>
        </w:rPr>
        <w:t>Mercatorum</w:t>
      </w:r>
      <w:proofErr w:type="spellEnd"/>
    </w:p>
    <w:p w:rsidR="00D054B9" w:rsidRPr="00AF2532" w:rsidRDefault="00D054B9" w:rsidP="006829EE">
      <w:pPr>
        <w:pStyle w:val="Paragrafoelenco"/>
        <w:spacing w:after="0" w:line="240" w:lineRule="auto"/>
        <w:ind w:left="424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Rif. Programma Scuole </w:t>
      </w:r>
    </w:p>
    <w:p w:rsidR="00D054B9" w:rsidRPr="00551F97" w:rsidRDefault="00D054B9" w:rsidP="006829EE">
      <w:pPr>
        <w:pStyle w:val="Paragrafoelenco"/>
        <w:spacing w:after="0" w:line="240" w:lineRule="auto"/>
        <w:ind w:left="424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Via Appia Pignatelli,</w:t>
      </w:r>
      <w:r w:rsidRPr="00551F9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62</w:t>
      </w:r>
    </w:p>
    <w:p w:rsidR="00D054B9" w:rsidRDefault="00D054B9" w:rsidP="006829EE">
      <w:pPr>
        <w:pStyle w:val="Paragrafoelenco"/>
        <w:spacing w:after="0" w:line="240" w:lineRule="auto"/>
        <w:ind w:left="4248"/>
        <w:jc w:val="both"/>
        <w:rPr>
          <w:rFonts w:ascii="Times New Roman" w:hAnsi="Times New Roman"/>
          <w:i/>
          <w:sz w:val="24"/>
          <w:szCs w:val="24"/>
        </w:rPr>
      </w:pPr>
      <w:r w:rsidRPr="00551F97">
        <w:rPr>
          <w:rFonts w:ascii="Times New Roman" w:hAnsi="Times New Roman"/>
          <w:i/>
          <w:sz w:val="24"/>
          <w:szCs w:val="24"/>
        </w:rPr>
        <w:t>001</w:t>
      </w:r>
      <w:r>
        <w:rPr>
          <w:rFonts w:ascii="Times New Roman" w:hAnsi="Times New Roman"/>
          <w:i/>
          <w:sz w:val="24"/>
          <w:szCs w:val="24"/>
        </w:rPr>
        <w:t>78</w:t>
      </w:r>
      <w:r w:rsidRPr="00551F97">
        <w:rPr>
          <w:rFonts w:ascii="Times New Roman" w:hAnsi="Times New Roman"/>
          <w:i/>
          <w:sz w:val="24"/>
          <w:szCs w:val="24"/>
        </w:rPr>
        <w:t xml:space="preserve"> Roma</w:t>
      </w:r>
    </w:p>
    <w:p w:rsidR="00D054B9" w:rsidRDefault="00D054B9" w:rsidP="00CB627D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  <w:shd w:val="clear" w:color="auto" w:fill="FFFFFF"/>
          <w:lang w:eastAsia="it-IT"/>
        </w:rPr>
      </w:pPr>
    </w:p>
    <w:p w:rsidR="00D054B9" w:rsidRDefault="00D054B9" w:rsidP="00DE7C59">
      <w:pPr>
        <w:spacing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  <w:shd w:val="clear" w:color="auto" w:fill="FFFFFF"/>
          <w:lang w:eastAsia="it-IT"/>
        </w:rPr>
      </w:pPr>
    </w:p>
    <w:p w:rsidR="00D054B9" w:rsidRPr="009B5B05" w:rsidRDefault="00D054B9" w:rsidP="00DE7C59">
      <w:pPr>
        <w:spacing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B5B05">
        <w:rPr>
          <w:rFonts w:ascii="Times New Roman" w:hAnsi="Times New Roman"/>
          <w:b/>
          <w:bCs/>
          <w:smallCaps/>
          <w:sz w:val="24"/>
          <w:szCs w:val="24"/>
          <w:shd w:val="clear" w:color="auto" w:fill="FFFFFF"/>
          <w:lang w:eastAsia="it-IT"/>
        </w:rPr>
        <w:t>Articolo 10 – Comunicazione esiti</w:t>
      </w:r>
    </w:p>
    <w:p w:rsidR="00D054B9" w:rsidRPr="009B5B05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B05">
        <w:rPr>
          <w:rFonts w:ascii="Times New Roman" w:hAnsi="Times New Roman"/>
          <w:sz w:val="24"/>
          <w:szCs w:val="24"/>
        </w:rPr>
        <w:t xml:space="preserve">Sarà data tempestiva comunicazione scritta ai Dirigenti scolastici degli Istituti </w:t>
      </w:r>
      <w:r w:rsidR="00027306">
        <w:rPr>
          <w:rFonts w:ascii="Times New Roman" w:hAnsi="Times New Roman"/>
          <w:sz w:val="24"/>
          <w:szCs w:val="24"/>
        </w:rPr>
        <w:t xml:space="preserve">scolastici ammessi al Programma, nonché pubblicate sul sito </w:t>
      </w:r>
      <w:r w:rsidR="00027306" w:rsidRPr="00027306">
        <w:rPr>
          <w:rFonts w:ascii="Times New Roman" w:hAnsi="Times New Roman"/>
          <w:sz w:val="24"/>
          <w:szCs w:val="24"/>
        </w:rPr>
        <w:t>www.unimercatorum.it</w:t>
      </w:r>
      <w:r w:rsidR="00027306">
        <w:rPr>
          <w:rFonts w:ascii="Times New Roman" w:hAnsi="Times New Roman"/>
          <w:sz w:val="24"/>
          <w:szCs w:val="24"/>
        </w:rPr>
        <w:t>.</w:t>
      </w:r>
    </w:p>
    <w:p w:rsidR="00D054B9" w:rsidRDefault="00D054B9" w:rsidP="00A9187B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D054B9" w:rsidRPr="002700EC" w:rsidRDefault="00D054B9" w:rsidP="00DE7C59">
      <w:pPr>
        <w:spacing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  <w:shd w:val="clear" w:color="auto" w:fill="FFFFFF"/>
          <w:lang w:eastAsia="it-IT"/>
        </w:rPr>
      </w:pPr>
      <w:r w:rsidRPr="002700EC">
        <w:rPr>
          <w:rFonts w:ascii="Times New Roman" w:hAnsi="Times New Roman"/>
          <w:b/>
          <w:bCs/>
          <w:smallCaps/>
          <w:sz w:val="24"/>
          <w:szCs w:val="24"/>
          <w:shd w:val="clear" w:color="auto" w:fill="FFFFFF"/>
          <w:lang w:eastAsia="it-IT"/>
        </w:rPr>
        <w:t>Articolo 11 - Informativa e norme finali</w:t>
      </w:r>
    </w:p>
    <w:p w:rsidR="00D054B9" w:rsidRPr="007A3EA6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EA6">
        <w:rPr>
          <w:rFonts w:ascii="Times New Roman" w:hAnsi="Times New Roman"/>
          <w:sz w:val="24"/>
          <w:szCs w:val="24"/>
        </w:rPr>
        <w:t xml:space="preserve">Ai sensi dell’art. 13 del D. </w:t>
      </w:r>
      <w:proofErr w:type="spellStart"/>
      <w:r w:rsidRPr="007A3EA6">
        <w:rPr>
          <w:rFonts w:ascii="Times New Roman" w:hAnsi="Times New Roman"/>
          <w:sz w:val="24"/>
          <w:szCs w:val="24"/>
        </w:rPr>
        <w:t>Lgs</w:t>
      </w:r>
      <w:proofErr w:type="spellEnd"/>
      <w:r w:rsidRPr="007A3EA6">
        <w:rPr>
          <w:rFonts w:ascii="Times New Roman" w:hAnsi="Times New Roman"/>
          <w:sz w:val="24"/>
          <w:szCs w:val="24"/>
        </w:rPr>
        <w:t xml:space="preserve">. n. 196/2003, i dati forniti saranno raccolti presso </w:t>
      </w:r>
      <w:r>
        <w:rPr>
          <w:rFonts w:ascii="Times New Roman" w:hAnsi="Times New Roman"/>
          <w:sz w:val="24"/>
          <w:szCs w:val="24"/>
        </w:rPr>
        <w:t>l’Università Telematica</w:t>
      </w:r>
      <w:r w:rsidRPr="007A3E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EA6">
        <w:rPr>
          <w:rFonts w:ascii="Times New Roman" w:hAnsi="Times New Roman"/>
          <w:sz w:val="24"/>
          <w:szCs w:val="24"/>
        </w:rPr>
        <w:t>Universitas</w:t>
      </w:r>
      <w:proofErr w:type="spellEnd"/>
      <w:r w:rsidRPr="007A3E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EA6">
        <w:rPr>
          <w:rFonts w:ascii="Times New Roman" w:hAnsi="Times New Roman"/>
          <w:sz w:val="24"/>
          <w:szCs w:val="24"/>
        </w:rPr>
        <w:t>Mercatorum</w:t>
      </w:r>
      <w:proofErr w:type="spellEnd"/>
      <w:r w:rsidRPr="007A3EA6">
        <w:rPr>
          <w:rFonts w:ascii="Times New Roman" w:hAnsi="Times New Roman"/>
          <w:sz w:val="24"/>
          <w:szCs w:val="24"/>
        </w:rPr>
        <w:t xml:space="preserve"> e saranno trattati anche con strumenti informatici, nell’ambito </w:t>
      </w:r>
      <w:r w:rsidRPr="007A3EA6">
        <w:rPr>
          <w:rFonts w:ascii="Times New Roman" w:hAnsi="Times New Roman"/>
          <w:sz w:val="24"/>
          <w:szCs w:val="24"/>
        </w:rPr>
        <w:lastRenderedPageBreak/>
        <w:t>della procedura per la quale vengono re</w:t>
      </w:r>
      <w:r>
        <w:rPr>
          <w:rFonts w:ascii="Times New Roman" w:hAnsi="Times New Roman"/>
          <w:sz w:val="24"/>
          <w:szCs w:val="24"/>
        </w:rPr>
        <w:t>si, per finalità amministrativo-</w:t>
      </w:r>
      <w:r w:rsidRPr="007A3EA6">
        <w:rPr>
          <w:rFonts w:ascii="Times New Roman" w:hAnsi="Times New Roman"/>
          <w:sz w:val="24"/>
          <w:szCs w:val="24"/>
        </w:rPr>
        <w:t xml:space="preserve">contabili e con le modalità definite all'articolo 34, comma 1-ter del Decreto medesimo. </w:t>
      </w:r>
    </w:p>
    <w:p w:rsidR="00D054B9" w:rsidRPr="007A3EA6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EA6">
        <w:rPr>
          <w:rFonts w:ascii="Times New Roman" w:hAnsi="Times New Roman"/>
          <w:sz w:val="24"/>
          <w:szCs w:val="24"/>
        </w:rPr>
        <w:t xml:space="preserve">Nella fase preliminare relativa alla valutazione delle candidature pervenute, la tipologia dei dati trattati potrà afferire esclusivamente dati personali comuni (nominativo, indirizzo, recapiti telefonici, ecc.). </w:t>
      </w:r>
    </w:p>
    <w:p w:rsidR="00D054B9" w:rsidRPr="007A3EA6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EA6">
        <w:rPr>
          <w:rFonts w:ascii="Times New Roman" w:hAnsi="Times New Roman"/>
          <w:sz w:val="24"/>
          <w:szCs w:val="24"/>
        </w:rPr>
        <w:t>Qualora l’I</w:t>
      </w:r>
      <w:r>
        <w:rPr>
          <w:rFonts w:ascii="Times New Roman" w:hAnsi="Times New Roman"/>
          <w:sz w:val="24"/>
          <w:szCs w:val="24"/>
        </w:rPr>
        <w:t>stituto scolastico partecipante</w:t>
      </w:r>
      <w:r w:rsidRPr="007A3EA6">
        <w:rPr>
          <w:rFonts w:ascii="Times New Roman" w:hAnsi="Times New Roman"/>
          <w:sz w:val="24"/>
          <w:szCs w:val="24"/>
        </w:rPr>
        <w:t xml:space="preserve"> dovesse risultare aggiudicatario del bando, i dati personali saranno trattati, anche mediante strumenti informatici, per le finalità amministrativo-contabili connesse </w:t>
      </w:r>
      <w:r>
        <w:rPr>
          <w:rFonts w:ascii="Times New Roman" w:hAnsi="Times New Roman"/>
          <w:sz w:val="24"/>
          <w:szCs w:val="24"/>
        </w:rPr>
        <w:t>al</w:t>
      </w:r>
      <w:r w:rsidRPr="007A3EA6">
        <w:rPr>
          <w:rFonts w:ascii="Times New Roman" w:hAnsi="Times New Roman"/>
          <w:sz w:val="24"/>
          <w:szCs w:val="24"/>
        </w:rPr>
        <w:t xml:space="preserve"> progetto e potranno essere comunicati a terzi quali enti o societ</w:t>
      </w:r>
      <w:r>
        <w:rPr>
          <w:rFonts w:ascii="Times New Roman" w:hAnsi="Times New Roman"/>
          <w:sz w:val="24"/>
          <w:szCs w:val="24"/>
        </w:rPr>
        <w:t>à</w:t>
      </w:r>
      <w:r w:rsidRPr="007A3EA6">
        <w:rPr>
          <w:rFonts w:ascii="Times New Roman" w:hAnsi="Times New Roman"/>
          <w:sz w:val="24"/>
          <w:szCs w:val="24"/>
        </w:rPr>
        <w:t xml:space="preserve"> controllanti, controllate o collegate a</w:t>
      </w:r>
      <w:r>
        <w:rPr>
          <w:rFonts w:ascii="Times New Roman" w:hAnsi="Times New Roman"/>
          <w:sz w:val="24"/>
          <w:szCs w:val="24"/>
        </w:rPr>
        <w:t>i sensi dell'articolo 2359 del C</w:t>
      </w:r>
      <w:r w:rsidRPr="007A3EA6">
        <w:rPr>
          <w:rFonts w:ascii="Times New Roman" w:hAnsi="Times New Roman"/>
          <w:sz w:val="24"/>
          <w:szCs w:val="24"/>
        </w:rPr>
        <w:t>odice civile</w:t>
      </w:r>
      <w:r>
        <w:rPr>
          <w:rFonts w:ascii="Times New Roman" w:hAnsi="Times New Roman"/>
          <w:sz w:val="24"/>
          <w:szCs w:val="24"/>
        </w:rPr>
        <w:t>,</w:t>
      </w:r>
      <w:r w:rsidRPr="007A3EA6">
        <w:rPr>
          <w:rFonts w:ascii="Times New Roman" w:hAnsi="Times New Roman"/>
          <w:sz w:val="24"/>
          <w:szCs w:val="24"/>
        </w:rPr>
        <w:t xml:space="preserve"> ovvero a societ</w:t>
      </w:r>
      <w:r>
        <w:rPr>
          <w:rFonts w:ascii="Times New Roman" w:hAnsi="Times New Roman"/>
          <w:sz w:val="24"/>
          <w:szCs w:val="24"/>
        </w:rPr>
        <w:t xml:space="preserve">à </w:t>
      </w:r>
      <w:r w:rsidRPr="007A3EA6">
        <w:rPr>
          <w:rFonts w:ascii="Times New Roman" w:hAnsi="Times New Roman"/>
          <w:sz w:val="24"/>
          <w:szCs w:val="24"/>
        </w:rPr>
        <w:t>sottoposte a comune controllo, nonché a consorzi, reti di imprese e raggruppamenti e associazioni temporanei di imprese con i soggetti ad essi aderenti, nonché al Ministero dello Sviluppo Economico</w:t>
      </w:r>
      <w:r>
        <w:rPr>
          <w:rFonts w:ascii="Times New Roman" w:hAnsi="Times New Roman"/>
          <w:sz w:val="24"/>
          <w:szCs w:val="24"/>
        </w:rPr>
        <w:t xml:space="preserve"> ed al Ministero dell’Istruzione, dell’Università, della Ricerca </w:t>
      </w:r>
      <w:r w:rsidRPr="007A3EA6">
        <w:rPr>
          <w:rFonts w:ascii="Times New Roman" w:hAnsi="Times New Roman"/>
          <w:sz w:val="24"/>
          <w:szCs w:val="24"/>
        </w:rPr>
        <w:t>per gli adempimenti normativi afferenti il progetto specifico.</w:t>
      </w:r>
    </w:p>
    <w:p w:rsidR="00D054B9" w:rsidRPr="007A3EA6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EA6">
        <w:rPr>
          <w:rFonts w:ascii="Times New Roman" w:hAnsi="Times New Roman"/>
          <w:sz w:val="24"/>
          <w:szCs w:val="24"/>
        </w:rPr>
        <w:t>Il conferimento dei dati personali relativ</w:t>
      </w:r>
      <w:r w:rsidRPr="00824F82">
        <w:rPr>
          <w:rFonts w:ascii="Times New Roman" w:hAnsi="Times New Roman"/>
          <w:sz w:val="24"/>
          <w:szCs w:val="24"/>
        </w:rPr>
        <w:t>i</w:t>
      </w:r>
      <w:r w:rsidRPr="007A3EA6">
        <w:rPr>
          <w:rFonts w:ascii="Times New Roman" w:hAnsi="Times New Roman"/>
          <w:sz w:val="24"/>
          <w:szCs w:val="24"/>
        </w:rPr>
        <w:t xml:space="preserve"> ai docenti impegnati nel progetto, nonch</w:t>
      </w:r>
      <w:r>
        <w:rPr>
          <w:rFonts w:ascii="Times New Roman" w:hAnsi="Times New Roman"/>
          <w:sz w:val="24"/>
          <w:szCs w:val="24"/>
        </w:rPr>
        <w:t>é</w:t>
      </w:r>
      <w:r w:rsidRPr="007A3EA6">
        <w:rPr>
          <w:rFonts w:ascii="Times New Roman" w:hAnsi="Times New Roman"/>
          <w:sz w:val="24"/>
          <w:szCs w:val="24"/>
        </w:rPr>
        <w:t xml:space="preserve"> al dirigente scolastico facente capo all’</w:t>
      </w:r>
      <w:r>
        <w:rPr>
          <w:rFonts w:ascii="Times New Roman" w:hAnsi="Times New Roman"/>
          <w:sz w:val="24"/>
          <w:szCs w:val="24"/>
        </w:rPr>
        <w:t>Istituto</w:t>
      </w:r>
      <w:r w:rsidRPr="007A3EA6">
        <w:rPr>
          <w:rFonts w:ascii="Times New Roman" w:hAnsi="Times New Roman"/>
          <w:sz w:val="24"/>
          <w:szCs w:val="24"/>
        </w:rPr>
        <w:t xml:space="preserve"> partecipante, sono obbligatori ai fini della determinazione dei requisiti di partecipazione, pena l’esclusione dalla procedura medesima.</w:t>
      </w:r>
    </w:p>
    <w:p w:rsidR="00D054B9" w:rsidRPr="007A3EA6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EA6">
        <w:rPr>
          <w:rFonts w:ascii="Times New Roman" w:hAnsi="Times New Roman"/>
          <w:sz w:val="24"/>
          <w:szCs w:val="24"/>
        </w:rPr>
        <w:t xml:space="preserve">Titolare del trattamento è </w:t>
      </w:r>
      <w:proofErr w:type="spellStart"/>
      <w:r w:rsidRPr="007A3EA6">
        <w:rPr>
          <w:rFonts w:ascii="Times New Roman" w:hAnsi="Times New Roman"/>
          <w:sz w:val="24"/>
          <w:szCs w:val="24"/>
        </w:rPr>
        <w:t>Universitas</w:t>
      </w:r>
      <w:proofErr w:type="spellEnd"/>
      <w:r w:rsidRPr="007A3E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EA6">
        <w:rPr>
          <w:rFonts w:ascii="Times New Roman" w:hAnsi="Times New Roman"/>
          <w:sz w:val="24"/>
          <w:szCs w:val="24"/>
        </w:rPr>
        <w:t>Mercatorum</w:t>
      </w:r>
      <w:proofErr w:type="spellEnd"/>
      <w:r w:rsidRPr="007A3E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EA6">
        <w:rPr>
          <w:rFonts w:ascii="Times New Roman" w:hAnsi="Times New Roman"/>
          <w:sz w:val="24"/>
          <w:szCs w:val="24"/>
        </w:rPr>
        <w:t xml:space="preserve">In ogni momento, il soggetto che ha fornito i dati richiesti ai fini dell’ammissione potrà esercitare i diritti previsti dall’art. 7 del d. </w:t>
      </w:r>
      <w:proofErr w:type="spellStart"/>
      <w:r w:rsidRPr="007A3EA6">
        <w:rPr>
          <w:rFonts w:ascii="Times New Roman" w:hAnsi="Times New Roman"/>
          <w:sz w:val="24"/>
          <w:szCs w:val="24"/>
        </w:rPr>
        <w:t>lgs</w:t>
      </w:r>
      <w:proofErr w:type="spellEnd"/>
      <w:r w:rsidRPr="007A3EA6">
        <w:rPr>
          <w:rFonts w:ascii="Times New Roman" w:hAnsi="Times New Roman"/>
          <w:sz w:val="24"/>
          <w:szCs w:val="24"/>
        </w:rPr>
        <w:t>. n. 196/2003.</w:t>
      </w:r>
    </w:p>
    <w:p w:rsidR="00D054B9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EA6">
        <w:rPr>
          <w:rFonts w:ascii="Times New Roman" w:hAnsi="Times New Roman"/>
          <w:sz w:val="24"/>
          <w:szCs w:val="24"/>
        </w:rPr>
        <w:t>La presentazione della candidatura costituisce espressione di consenso tacito al trattamento dei dati personali, benché, per gli istituti scolastici ammessi a partecipare al programma e per i re</w:t>
      </w:r>
      <w:r>
        <w:rPr>
          <w:rFonts w:ascii="Times New Roman" w:hAnsi="Times New Roman"/>
          <w:sz w:val="24"/>
          <w:szCs w:val="24"/>
        </w:rPr>
        <w:t>lativi docenti, sarà redatta un’</w:t>
      </w:r>
      <w:r w:rsidRPr="007A3EA6">
        <w:rPr>
          <w:rFonts w:ascii="Times New Roman" w:hAnsi="Times New Roman"/>
          <w:sz w:val="24"/>
          <w:szCs w:val="24"/>
        </w:rPr>
        <w:t>ulteriore, ancor più dettagliata e completa informativa, con relativo co</w:t>
      </w:r>
      <w:r>
        <w:rPr>
          <w:rFonts w:ascii="Times New Roman" w:hAnsi="Times New Roman"/>
          <w:sz w:val="24"/>
          <w:szCs w:val="24"/>
        </w:rPr>
        <w:t>nsenso al trattamento dei dati.</w:t>
      </w:r>
    </w:p>
    <w:p w:rsidR="00D054B9" w:rsidRPr="007A3EA6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EA6">
        <w:rPr>
          <w:rFonts w:ascii="Times New Roman" w:hAnsi="Times New Roman"/>
          <w:sz w:val="24"/>
          <w:szCs w:val="24"/>
        </w:rPr>
        <w:t xml:space="preserve">La presentazione della candidatura comporta l’accettazione da parte degli </w:t>
      </w:r>
      <w:r>
        <w:rPr>
          <w:rFonts w:ascii="Times New Roman" w:hAnsi="Times New Roman"/>
          <w:sz w:val="24"/>
          <w:szCs w:val="24"/>
        </w:rPr>
        <w:t>I</w:t>
      </w:r>
      <w:r w:rsidRPr="007A3EA6">
        <w:rPr>
          <w:rFonts w:ascii="Times New Roman" w:hAnsi="Times New Roman"/>
          <w:sz w:val="24"/>
          <w:szCs w:val="24"/>
        </w:rPr>
        <w:t xml:space="preserve">stituti </w:t>
      </w:r>
      <w:r>
        <w:rPr>
          <w:rFonts w:ascii="Times New Roman" w:hAnsi="Times New Roman"/>
          <w:sz w:val="24"/>
          <w:szCs w:val="24"/>
        </w:rPr>
        <w:t>S</w:t>
      </w:r>
      <w:r w:rsidRPr="007A3EA6">
        <w:rPr>
          <w:rFonts w:ascii="Times New Roman" w:hAnsi="Times New Roman"/>
          <w:sz w:val="24"/>
          <w:szCs w:val="24"/>
        </w:rPr>
        <w:t>colastici delle condizioni previste dal Programma e delle relative modalità organizzative di realizzazione  come</w:t>
      </w:r>
      <w:r>
        <w:rPr>
          <w:rFonts w:ascii="Times New Roman" w:hAnsi="Times New Roman"/>
          <w:sz w:val="24"/>
          <w:szCs w:val="24"/>
        </w:rPr>
        <w:t xml:space="preserve"> riportate nel presente Avviso.</w:t>
      </w:r>
    </w:p>
    <w:p w:rsidR="00D054B9" w:rsidRPr="007A3EA6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4B9" w:rsidRDefault="00D054B9" w:rsidP="00CB6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it-IT"/>
        </w:rPr>
      </w:pPr>
      <w:r w:rsidRPr="00AE2467">
        <w:rPr>
          <w:rFonts w:ascii="Times New Roman" w:hAnsi="Times New Roman"/>
          <w:b/>
          <w:sz w:val="24"/>
          <w:szCs w:val="24"/>
        </w:rPr>
        <w:t>Allegato: Allegato A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AE2467">
        <w:rPr>
          <w:rFonts w:ascii="Times New Roman" w:hAnsi="Times New Roman"/>
          <w:b/>
          <w:sz w:val="24"/>
          <w:szCs w:val="24"/>
        </w:rPr>
        <w:t xml:space="preserve"> Facsimile Modello di domanda di partecipazione.</w:t>
      </w:r>
    </w:p>
    <w:p w:rsidR="00D054B9" w:rsidRPr="00525E3C" w:rsidRDefault="00D054B9" w:rsidP="00CB6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BC1">
        <w:rPr>
          <w:rFonts w:ascii="Times New Roman" w:hAnsi="Times New Roman"/>
          <w:sz w:val="24"/>
          <w:szCs w:val="24"/>
        </w:rPr>
        <w:t xml:space="preserve">Il presente Avviso e il Modello di domanda di partecipazione per la presentazione delle candidature sono </w:t>
      </w:r>
      <w:r>
        <w:rPr>
          <w:rFonts w:ascii="Times New Roman" w:hAnsi="Times New Roman"/>
          <w:sz w:val="24"/>
          <w:szCs w:val="24"/>
        </w:rPr>
        <w:t>pubblicati sui siti</w:t>
      </w:r>
      <w:r w:rsidRPr="00667BC1">
        <w:rPr>
          <w:rFonts w:ascii="Times New Roman" w:hAnsi="Times New Roman"/>
          <w:sz w:val="24"/>
          <w:szCs w:val="24"/>
        </w:rPr>
        <w:t xml:space="preserve"> internet </w:t>
      </w:r>
      <w:r>
        <w:rPr>
          <w:rFonts w:ascii="Times New Roman" w:hAnsi="Times New Roman"/>
          <w:sz w:val="24"/>
          <w:szCs w:val="24"/>
        </w:rPr>
        <w:t xml:space="preserve">del Ministero dello Sviluppo Economico - Direzione Generale Lotta alla Contraffazione – Ufficio Italiano Brevetti e Marchi, del Ministero dell’Istruzione, dell’Università e della Ricerca e di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Mercatorum</w:t>
      </w:r>
      <w:proofErr w:type="spellEnd"/>
      <w:r w:rsidRPr="00E310D2">
        <w:rPr>
          <w:rFonts w:ascii="Times New Roman" w:hAnsi="Times New Roman"/>
          <w:b/>
          <w:sz w:val="24"/>
          <w:szCs w:val="24"/>
        </w:rPr>
        <w:t xml:space="preserve">: </w:t>
      </w:r>
      <w:r w:rsidRPr="00667E02">
        <w:rPr>
          <w:rFonts w:ascii="Times New Roman" w:hAnsi="Times New Roman"/>
          <w:b/>
          <w:sz w:val="24"/>
          <w:szCs w:val="24"/>
        </w:rPr>
        <w:t>http://www.uib</w:t>
      </w:r>
      <w:r w:rsidRPr="00A70690">
        <w:rPr>
          <w:rFonts w:ascii="Times New Roman" w:hAnsi="Times New Roman"/>
          <w:b/>
          <w:sz w:val="24"/>
          <w:szCs w:val="24"/>
        </w:rPr>
        <w:t>m.gov.it,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7E02">
        <w:rPr>
          <w:rFonts w:ascii="Times New Roman" w:hAnsi="Times New Roman"/>
          <w:b/>
          <w:sz w:val="24"/>
          <w:szCs w:val="24"/>
        </w:rPr>
        <w:t>http://www.i</w:t>
      </w:r>
      <w:r w:rsidRPr="00A70690">
        <w:rPr>
          <w:rFonts w:ascii="Times New Roman" w:hAnsi="Times New Roman"/>
          <w:b/>
          <w:sz w:val="24"/>
          <w:szCs w:val="24"/>
        </w:rPr>
        <w:t>struzione.it</w:t>
      </w:r>
      <w:r>
        <w:rPr>
          <w:rFonts w:ascii="Times New Roman" w:hAnsi="Times New Roman"/>
          <w:b/>
          <w:sz w:val="24"/>
          <w:szCs w:val="24"/>
        </w:rPr>
        <w:t>,</w:t>
      </w:r>
      <w:r w:rsidRPr="00A706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10D2">
        <w:rPr>
          <w:rFonts w:ascii="Times New Roman" w:hAnsi="Times New Roman"/>
          <w:b/>
          <w:sz w:val="24"/>
          <w:szCs w:val="24"/>
        </w:rPr>
        <w:t>www.unimercatorum.it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54B9" w:rsidRDefault="00D054B9" w:rsidP="00CB6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054B9" w:rsidSect="00F303C7">
      <w:headerReference w:type="default" r:id="rId9"/>
      <w:footerReference w:type="default" r:id="rId10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CE" w:rsidRDefault="00E14FCE">
      <w:pPr>
        <w:spacing w:after="0" w:line="240" w:lineRule="auto"/>
      </w:pPr>
      <w:r>
        <w:separator/>
      </w:r>
    </w:p>
  </w:endnote>
  <w:endnote w:type="continuationSeparator" w:id="0">
    <w:p w:rsidR="00E14FCE" w:rsidRDefault="00E1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B9" w:rsidRDefault="0093572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31E0F">
      <w:rPr>
        <w:noProof/>
      </w:rPr>
      <w:t>1</w:t>
    </w:r>
    <w:r>
      <w:rPr>
        <w:noProof/>
      </w:rPr>
      <w:fldChar w:fldCharType="end"/>
    </w:r>
  </w:p>
  <w:p w:rsidR="00D054B9" w:rsidRDefault="00D054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CE" w:rsidRDefault="00E14FCE">
      <w:pPr>
        <w:spacing w:after="0" w:line="240" w:lineRule="auto"/>
      </w:pPr>
      <w:r>
        <w:separator/>
      </w:r>
    </w:p>
  </w:footnote>
  <w:footnote w:type="continuationSeparator" w:id="0">
    <w:p w:rsidR="00E14FCE" w:rsidRDefault="00E1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B9" w:rsidRPr="003C7491" w:rsidRDefault="00D054B9" w:rsidP="00F74BE6">
    <w:pPr>
      <w:tabs>
        <w:tab w:val="center" w:pos="4819"/>
        <w:tab w:val="right" w:pos="9638"/>
      </w:tabs>
      <w:spacing w:after="0" w:line="240" w:lineRule="auto"/>
      <w:rPr>
        <w:rFonts w:cs="Calibri"/>
        <w:noProof/>
        <w:sz w:val="24"/>
        <w:szCs w:val="24"/>
        <w:lang w:eastAsia="it-IT"/>
      </w:rPr>
    </w:pPr>
    <w:r>
      <w:rPr>
        <w:rFonts w:cs="Calibri"/>
        <w:noProof/>
        <w:sz w:val="24"/>
        <w:szCs w:val="24"/>
        <w:lang w:eastAsia="it-IT"/>
      </w:rPr>
      <w:t xml:space="preserve">             </w:t>
    </w:r>
    <w:r w:rsidR="00C071D0">
      <w:rPr>
        <w:rFonts w:cs="Calibri"/>
        <w:noProof/>
        <w:sz w:val="24"/>
        <w:szCs w:val="24"/>
        <w:lang w:eastAsia="it-IT"/>
      </w:rPr>
      <w:drawing>
        <wp:inline distT="0" distB="0" distL="0" distR="0">
          <wp:extent cx="685800" cy="523875"/>
          <wp:effectExtent l="0" t="0" r="0" b="9525"/>
          <wp:docPr id="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sz w:val="24"/>
        <w:szCs w:val="24"/>
        <w:lang w:eastAsia="it-IT"/>
      </w:rPr>
      <w:tab/>
      <w:t xml:space="preserve">                                                                                                  </w:t>
    </w:r>
    <w:r w:rsidR="00C071D0">
      <w:rPr>
        <w:rFonts w:cs="Calibri"/>
        <w:noProof/>
        <w:sz w:val="24"/>
        <w:szCs w:val="24"/>
        <w:lang w:eastAsia="it-IT"/>
      </w:rPr>
      <w:drawing>
        <wp:inline distT="0" distB="0" distL="0" distR="0">
          <wp:extent cx="685800" cy="523875"/>
          <wp:effectExtent l="0" t="0" r="0" b="9525"/>
          <wp:docPr id="1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54B9" w:rsidRPr="00A121EE" w:rsidRDefault="00D054B9" w:rsidP="00F74BE6">
    <w:pPr>
      <w:tabs>
        <w:tab w:val="center" w:pos="4819"/>
        <w:tab w:val="right" w:pos="9638"/>
      </w:tabs>
      <w:spacing w:after="0" w:line="240" w:lineRule="auto"/>
      <w:rPr>
        <w:rFonts w:ascii="Kunstler Script" w:hAnsi="Kunstler Script"/>
        <w:sz w:val="28"/>
        <w:szCs w:val="28"/>
      </w:rPr>
    </w:pPr>
    <w:r w:rsidRPr="00A121EE">
      <w:rPr>
        <w:rFonts w:ascii="Kunstler Script" w:hAnsi="Kunstler Script"/>
        <w:sz w:val="28"/>
        <w:szCs w:val="28"/>
      </w:rPr>
      <w:t>Ministero dello Sviluppo Economico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A121EE">
      <w:rPr>
        <w:rFonts w:ascii="Kunstler Script" w:hAnsi="Kunstler Script"/>
        <w:sz w:val="28"/>
        <w:szCs w:val="28"/>
      </w:rPr>
      <w:t>Ministero dell’Istruzione, dell’Università e della Ricerca</w:t>
    </w:r>
  </w:p>
  <w:p w:rsidR="00D054B9" w:rsidRPr="006E22E6" w:rsidRDefault="00D054B9" w:rsidP="00D61938">
    <w:pPr>
      <w:pStyle w:val="Intestazione"/>
      <w:tabs>
        <w:tab w:val="left" w:pos="3638"/>
      </w:tabs>
      <w:jc w:val="right"/>
      <w:rPr>
        <w:b/>
        <w:color w:val="17365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D7C"/>
    <w:multiLevelType w:val="hybridMultilevel"/>
    <w:tmpl w:val="7DA24134"/>
    <w:lvl w:ilvl="0" w:tplc="E5CC793E">
      <w:start w:val="1"/>
      <w:numFmt w:val="bullet"/>
      <w:lvlText w:val="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D4F91"/>
    <w:multiLevelType w:val="hybridMultilevel"/>
    <w:tmpl w:val="37A03E8E"/>
    <w:lvl w:ilvl="0" w:tplc="D7045582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DAAC773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Book Antiqua" w:hAnsi="Book Antiqua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2">
    <w:nsid w:val="02E11206"/>
    <w:multiLevelType w:val="hybridMultilevel"/>
    <w:tmpl w:val="A5BE16A0"/>
    <w:lvl w:ilvl="0" w:tplc="E5CC793E">
      <w:start w:val="1"/>
      <w:numFmt w:val="bullet"/>
      <w:lvlText w:val="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F19DC"/>
    <w:multiLevelType w:val="hybridMultilevel"/>
    <w:tmpl w:val="9ECC91BA"/>
    <w:lvl w:ilvl="0" w:tplc="F0966A3A">
      <w:start w:val="1"/>
      <w:numFmt w:val="lowerLetter"/>
      <w:lvlText w:val="%1)"/>
      <w:lvlJc w:val="left"/>
      <w:pPr>
        <w:ind w:left="40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17513D12"/>
    <w:multiLevelType w:val="hybridMultilevel"/>
    <w:tmpl w:val="2B8CE82A"/>
    <w:lvl w:ilvl="0" w:tplc="0410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655A86"/>
    <w:multiLevelType w:val="hybridMultilevel"/>
    <w:tmpl w:val="45D688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685006"/>
    <w:multiLevelType w:val="hybridMultilevel"/>
    <w:tmpl w:val="97C624C0"/>
    <w:lvl w:ilvl="0" w:tplc="D7045582">
      <w:start w:val="1"/>
      <w:numFmt w:val="bullet"/>
      <w:lvlText w:val=""/>
      <w:lvlJc w:val="left"/>
      <w:pPr>
        <w:ind w:left="10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95B6F"/>
    <w:multiLevelType w:val="hybridMultilevel"/>
    <w:tmpl w:val="3280B246"/>
    <w:lvl w:ilvl="0" w:tplc="62A6DB8C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F443E"/>
    <w:multiLevelType w:val="hybridMultilevel"/>
    <w:tmpl w:val="AF665CE4"/>
    <w:lvl w:ilvl="0" w:tplc="0410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B300A0"/>
    <w:multiLevelType w:val="hybridMultilevel"/>
    <w:tmpl w:val="366ADA58"/>
    <w:lvl w:ilvl="0" w:tplc="9B32584C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2A2208"/>
    <w:multiLevelType w:val="hybridMultilevel"/>
    <w:tmpl w:val="9BC43262"/>
    <w:lvl w:ilvl="0" w:tplc="6A022CA0">
      <w:start w:val="1"/>
      <w:numFmt w:val="bullet"/>
      <w:lvlText w:val="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A022CA0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C2699F"/>
    <w:multiLevelType w:val="hybridMultilevel"/>
    <w:tmpl w:val="7DF0CA78"/>
    <w:lvl w:ilvl="0" w:tplc="D7045582">
      <w:start w:val="1"/>
      <w:numFmt w:val="bullet"/>
      <w:lvlText w:val=""/>
      <w:lvlJc w:val="left"/>
      <w:pPr>
        <w:ind w:left="10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67D72"/>
    <w:multiLevelType w:val="hybridMultilevel"/>
    <w:tmpl w:val="C7F6B17E"/>
    <w:lvl w:ilvl="0" w:tplc="D7045582">
      <w:start w:val="1"/>
      <w:numFmt w:val="bullet"/>
      <w:lvlText w:val=""/>
      <w:lvlJc w:val="left"/>
      <w:pPr>
        <w:ind w:left="10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1238E"/>
    <w:multiLevelType w:val="hybridMultilevel"/>
    <w:tmpl w:val="4BA469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E36D2"/>
    <w:multiLevelType w:val="hybridMultilevel"/>
    <w:tmpl w:val="303CC1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FA176B"/>
    <w:multiLevelType w:val="hybridMultilevel"/>
    <w:tmpl w:val="8558F84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3F41C5"/>
    <w:multiLevelType w:val="hybridMultilevel"/>
    <w:tmpl w:val="E9005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C44AD"/>
    <w:multiLevelType w:val="hybridMultilevel"/>
    <w:tmpl w:val="CF70A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42D62"/>
    <w:multiLevelType w:val="hybridMultilevel"/>
    <w:tmpl w:val="85B045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04C9B"/>
    <w:multiLevelType w:val="hybridMultilevel"/>
    <w:tmpl w:val="DF6A86BE"/>
    <w:lvl w:ilvl="0" w:tplc="78723E9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018A0"/>
    <w:multiLevelType w:val="hybridMultilevel"/>
    <w:tmpl w:val="AF503632"/>
    <w:lvl w:ilvl="0" w:tplc="EFA0913E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D64BB"/>
    <w:multiLevelType w:val="hybridMultilevel"/>
    <w:tmpl w:val="55F6190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3723D23"/>
    <w:multiLevelType w:val="hybridMultilevel"/>
    <w:tmpl w:val="5C020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B91C53"/>
    <w:multiLevelType w:val="hybridMultilevel"/>
    <w:tmpl w:val="903CE524"/>
    <w:lvl w:ilvl="0" w:tplc="0410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4C0BD1"/>
    <w:multiLevelType w:val="hybridMultilevel"/>
    <w:tmpl w:val="46C2F04A"/>
    <w:lvl w:ilvl="0" w:tplc="704EDCC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353688E"/>
    <w:multiLevelType w:val="hybridMultilevel"/>
    <w:tmpl w:val="A43C11C0"/>
    <w:lvl w:ilvl="0" w:tplc="78723E9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40F7F"/>
    <w:multiLevelType w:val="multilevel"/>
    <w:tmpl w:val="050AC850"/>
    <w:lvl w:ilvl="0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8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650314C"/>
    <w:multiLevelType w:val="hybridMultilevel"/>
    <w:tmpl w:val="BF1ACE2A"/>
    <w:lvl w:ilvl="0" w:tplc="94D6523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FF5DAD"/>
    <w:multiLevelType w:val="hybridMultilevel"/>
    <w:tmpl w:val="050AC850"/>
    <w:lvl w:ilvl="0" w:tplc="0410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1">
    <w:nsid w:val="7E4312D3"/>
    <w:multiLevelType w:val="hybridMultilevel"/>
    <w:tmpl w:val="61EE54F2"/>
    <w:lvl w:ilvl="0" w:tplc="76C01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8"/>
  </w:num>
  <w:num w:numId="4">
    <w:abstractNumId w:val="13"/>
  </w:num>
  <w:num w:numId="5">
    <w:abstractNumId w:val="3"/>
  </w:num>
  <w:num w:numId="6">
    <w:abstractNumId w:val="18"/>
  </w:num>
  <w:num w:numId="7">
    <w:abstractNumId w:val="4"/>
  </w:num>
  <w:num w:numId="8">
    <w:abstractNumId w:val="5"/>
  </w:num>
  <w:num w:numId="9">
    <w:abstractNumId w:val="23"/>
  </w:num>
  <w:num w:numId="10">
    <w:abstractNumId w:val="0"/>
  </w:num>
  <w:num w:numId="11">
    <w:abstractNumId w:val="31"/>
  </w:num>
  <w:num w:numId="12">
    <w:abstractNumId w:val="19"/>
  </w:num>
  <w:num w:numId="13">
    <w:abstractNumId w:val="25"/>
  </w:num>
  <w:num w:numId="14">
    <w:abstractNumId w:val="2"/>
  </w:num>
  <w:num w:numId="15">
    <w:abstractNumId w:val="9"/>
  </w:num>
  <w:num w:numId="16">
    <w:abstractNumId w:val="1"/>
  </w:num>
  <w:num w:numId="17">
    <w:abstractNumId w:val="12"/>
  </w:num>
  <w:num w:numId="18">
    <w:abstractNumId w:val="6"/>
  </w:num>
  <w:num w:numId="19">
    <w:abstractNumId w:val="11"/>
  </w:num>
  <w:num w:numId="20">
    <w:abstractNumId w:val="29"/>
  </w:num>
  <w:num w:numId="21">
    <w:abstractNumId w:val="20"/>
  </w:num>
  <w:num w:numId="22">
    <w:abstractNumId w:val="26"/>
  </w:num>
  <w:num w:numId="23">
    <w:abstractNumId w:val="22"/>
  </w:num>
  <w:num w:numId="24">
    <w:abstractNumId w:val="30"/>
  </w:num>
  <w:num w:numId="25">
    <w:abstractNumId w:val="14"/>
  </w:num>
  <w:num w:numId="26">
    <w:abstractNumId w:val="27"/>
  </w:num>
  <w:num w:numId="27">
    <w:abstractNumId w:val="16"/>
  </w:num>
  <w:num w:numId="28">
    <w:abstractNumId w:val="24"/>
  </w:num>
  <w:num w:numId="29">
    <w:abstractNumId w:val="10"/>
  </w:num>
  <w:num w:numId="30">
    <w:abstractNumId w:val="15"/>
  </w:num>
  <w:num w:numId="31">
    <w:abstractNumId w:val="1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D4"/>
    <w:rsid w:val="000241A5"/>
    <w:rsid w:val="00027306"/>
    <w:rsid w:val="00027F46"/>
    <w:rsid w:val="00030D50"/>
    <w:rsid w:val="00034A13"/>
    <w:rsid w:val="00042D27"/>
    <w:rsid w:val="00043104"/>
    <w:rsid w:val="00044ADD"/>
    <w:rsid w:val="000541A5"/>
    <w:rsid w:val="000545F5"/>
    <w:rsid w:val="00057F05"/>
    <w:rsid w:val="00074598"/>
    <w:rsid w:val="000865C1"/>
    <w:rsid w:val="00091FE5"/>
    <w:rsid w:val="00097136"/>
    <w:rsid w:val="000A663F"/>
    <w:rsid w:val="000A722E"/>
    <w:rsid w:val="000C0B3E"/>
    <w:rsid w:val="000C4A45"/>
    <w:rsid w:val="000C608B"/>
    <w:rsid w:val="000C786D"/>
    <w:rsid w:val="000C7D9A"/>
    <w:rsid w:val="000F1227"/>
    <w:rsid w:val="000F4B2E"/>
    <w:rsid w:val="00102F3E"/>
    <w:rsid w:val="001078B0"/>
    <w:rsid w:val="00116554"/>
    <w:rsid w:val="00116D26"/>
    <w:rsid w:val="00132726"/>
    <w:rsid w:val="001370BA"/>
    <w:rsid w:val="00157545"/>
    <w:rsid w:val="00161939"/>
    <w:rsid w:val="00164E59"/>
    <w:rsid w:val="0017029D"/>
    <w:rsid w:val="001813AA"/>
    <w:rsid w:val="00193D7B"/>
    <w:rsid w:val="001A2183"/>
    <w:rsid w:val="001A4E79"/>
    <w:rsid w:val="001A74FD"/>
    <w:rsid w:val="001A7D66"/>
    <w:rsid w:val="001B2EE1"/>
    <w:rsid w:val="001B354C"/>
    <w:rsid w:val="001B4808"/>
    <w:rsid w:val="001B4FD4"/>
    <w:rsid w:val="001B6D44"/>
    <w:rsid w:val="001B7369"/>
    <w:rsid w:val="001C2815"/>
    <w:rsid w:val="001C2D49"/>
    <w:rsid w:val="001D73B9"/>
    <w:rsid w:val="001D73E2"/>
    <w:rsid w:val="001F1007"/>
    <w:rsid w:val="001F5918"/>
    <w:rsid w:val="00210C6B"/>
    <w:rsid w:val="002151A3"/>
    <w:rsid w:val="0021762A"/>
    <w:rsid w:val="00217B05"/>
    <w:rsid w:val="002244C9"/>
    <w:rsid w:val="00225616"/>
    <w:rsid w:val="002260FA"/>
    <w:rsid w:val="002310D0"/>
    <w:rsid w:val="002352F7"/>
    <w:rsid w:val="0024515B"/>
    <w:rsid w:val="0024608C"/>
    <w:rsid w:val="002465F1"/>
    <w:rsid w:val="00250C3C"/>
    <w:rsid w:val="00255547"/>
    <w:rsid w:val="002624A1"/>
    <w:rsid w:val="00267238"/>
    <w:rsid w:val="002700EC"/>
    <w:rsid w:val="00270166"/>
    <w:rsid w:val="002842E5"/>
    <w:rsid w:val="002846A8"/>
    <w:rsid w:val="00285180"/>
    <w:rsid w:val="00286FF8"/>
    <w:rsid w:val="00293164"/>
    <w:rsid w:val="00294B7F"/>
    <w:rsid w:val="002A2D6F"/>
    <w:rsid w:val="002A7E44"/>
    <w:rsid w:val="002B327C"/>
    <w:rsid w:val="002C34C0"/>
    <w:rsid w:val="002D4555"/>
    <w:rsid w:val="002D6EC2"/>
    <w:rsid w:val="002D7C85"/>
    <w:rsid w:val="00300089"/>
    <w:rsid w:val="00301985"/>
    <w:rsid w:val="00303588"/>
    <w:rsid w:val="00303938"/>
    <w:rsid w:val="00305F4A"/>
    <w:rsid w:val="00310D9A"/>
    <w:rsid w:val="00316E46"/>
    <w:rsid w:val="00320B81"/>
    <w:rsid w:val="003252CD"/>
    <w:rsid w:val="00334905"/>
    <w:rsid w:val="0033516F"/>
    <w:rsid w:val="00343D87"/>
    <w:rsid w:val="00354AF4"/>
    <w:rsid w:val="00354D60"/>
    <w:rsid w:val="00367368"/>
    <w:rsid w:val="00372A13"/>
    <w:rsid w:val="00383630"/>
    <w:rsid w:val="00392088"/>
    <w:rsid w:val="00393634"/>
    <w:rsid w:val="0039592D"/>
    <w:rsid w:val="003B45F6"/>
    <w:rsid w:val="003C44DD"/>
    <w:rsid w:val="003C7491"/>
    <w:rsid w:val="003F115B"/>
    <w:rsid w:val="003F4729"/>
    <w:rsid w:val="003F4DB9"/>
    <w:rsid w:val="00410FED"/>
    <w:rsid w:val="0043038F"/>
    <w:rsid w:val="0043776E"/>
    <w:rsid w:val="00454504"/>
    <w:rsid w:val="00457A9C"/>
    <w:rsid w:val="00460ACB"/>
    <w:rsid w:val="00483341"/>
    <w:rsid w:val="004843BD"/>
    <w:rsid w:val="00490BCD"/>
    <w:rsid w:val="00495CCC"/>
    <w:rsid w:val="00496E13"/>
    <w:rsid w:val="004A058C"/>
    <w:rsid w:val="004A32EB"/>
    <w:rsid w:val="004A65DB"/>
    <w:rsid w:val="004B4B60"/>
    <w:rsid w:val="004C0AD4"/>
    <w:rsid w:val="004C399A"/>
    <w:rsid w:val="004E480A"/>
    <w:rsid w:val="004E53A7"/>
    <w:rsid w:val="004E60F8"/>
    <w:rsid w:val="004F5513"/>
    <w:rsid w:val="004F7165"/>
    <w:rsid w:val="005014E5"/>
    <w:rsid w:val="00504A95"/>
    <w:rsid w:val="0050717A"/>
    <w:rsid w:val="0051399C"/>
    <w:rsid w:val="00523A6A"/>
    <w:rsid w:val="00525E3C"/>
    <w:rsid w:val="0052714A"/>
    <w:rsid w:val="005322A9"/>
    <w:rsid w:val="0054029C"/>
    <w:rsid w:val="005402DF"/>
    <w:rsid w:val="005432EA"/>
    <w:rsid w:val="0054612F"/>
    <w:rsid w:val="00551F97"/>
    <w:rsid w:val="00552859"/>
    <w:rsid w:val="00561989"/>
    <w:rsid w:val="00562936"/>
    <w:rsid w:val="00563651"/>
    <w:rsid w:val="005657B1"/>
    <w:rsid w:val="00573EEF"/>
    <w:rsid w:val="00580C87"/>
    <w:rsid w:val="005875A3"/>
    <w:rsid w:val="00587792"/>
    <w:rsid w:val="005A20E9"/>
    <w:rsid w:val="005A3C3B"/>
    <w:rsid w:val="005A52A5"/>
    <w:rsid w:val="005A5D4C"/>
    <w:rsid w:val="005B20DB"/>
    <w:rsid w:val="005B3765"/>
    <w:rsid w:val="005B6BE9"/>
    <w:rsid w:val="005B7533"/>
    <w:rsid w:val="005C0DC8"/>
    <w:rsid w:val="005C6FE4"/>
    <w:rsid w:val="005D1C16"/>
    <w:rsid w:val="005D4B75"/>
    <w:rsid w:val="005E7C54"/>
    <w:rsid w:val="005F3466"/>
    <w:rsid w:val="005F4B1C"/>
    <w:rsid w:val="006048C6"/>
    <w:rsid w:val="00607626"/>
    <w:rsid w:val="00617AF1"/>
    <w:rsid w:val="00630F54"/>
    <w:rsid w:val="006338C8"/>
    <w:rsid w:val="0064520D"/>
    <w:rsid w:val="00663C47"/>
    <w:rsid w:val="00667A06"/>
    <w:rsid w:val="00667BC1"/>
    <w:rsid w:val="00667E02"/>
    <w:rsid w:val="006829EE"/>
    <w:rsid w:val="00683F73"/>
    <w:rsid w:val="00685978"/>
    <w:rsid w:val="00695602"/>
    <w:rsid w:val="00695AA8"/>
    <w:rsid w:val="006A0E77"/>
    <w:rsid w:val="006A3BC6"/>
    <w:rsid w:val="006A3BEA"/>
    <w:rsid w:val="006A716F"/>
    <w:rsid w:val="006B0C90"/>
    <w:rsid w:val="006B1897"/>
    <w:rsid w:val="006B4A1F"/>
    <w:rsid w:val="006B60AD"/>
    <w:rsid w:val="006C1E15"/>
    <w:rsid w:val="006C2955"/>
    <w:rsid w:val="006D5A8C"/>
    <w:rsid w:val="006D6E99"/>
    <w:rsid w:val="006D7356"/>
    <w:rsid w:val="006E22E6"/>
    <w:rsid w:val="006E467B"/>
    <w:rsid w:val="006F4948"/>
    <w:rsid w:val="006F6467"/>
    <w:rsid w:val="0070323F"/>
    <w:rsid w:val="00705C6D"/>
    <w:rsid w:val="007062E9"/>
    <w:rsid w:val="00714AB1"/>
    <w:rsid w:val="007161E3"/>
    <w:rsid w:val="00721895"/>
    <w:rsid w:val="00731777"/>
    <w:rsid w:val="0074200A"/>
    <w:rsid w:val="007421FD"/>
    <w:rsid w:val="0074486A"/>
    <w:rsid w:val="0075497D"/>
    <w:rsid w:val="00760152"/>
    <w:rsid w:val="00776F09"/>
    <w:rsid w:val="007805BD"/>
    <w:rsid w:val="007808AD"/>
    <w:rsid w:val="00782F72"/>
    <w:rsid w:val="00797CD6"/>
    <w:rsid w:val="007A1454"/>
    <w:rsid w:val="007A3EA6"/>
    <w:rsid w:val="007A7837"/>
    <w:rsid w:val="007B44A8"/>
    <w:rsid w:val="007B4839"/>
    <w:rsid w:val="007D7CDA"/>
    <w:rsid w:val="007E5694"/>
    <w:rsid w:val="007F0FEC"/>
    <w:rsid w:val="007F6797"/>
    <w:rsid w:val="00800989"/>
    <w:rsid w:val="0080488C"/>
    <w:rsid w:val="00805AB9"/>
    <w:rsid w:val="00811B9B"/>
    <w:rsid w:val="0082173B"/>
    <w:rsid w:val="00824F82"/>
    <w:rsid w:val="00825BB1"/>
    <w:rsid w:val="0082701C"/>
    <w:rsid w:val="0083109F"/>
    <w:rsid w:val="00831198"/>
    <w:rsid w:val="008324D7"/>
    <w:rsid w:val="00833E5E"/>
    <w:rsid w:val="00840360"/>
    <w:rsid w:val="00840BCF"/>
    <w:rsid w:val="00845580"/>
    <w:rsid w:val="0085058A"/>
    <w:rsid w:val="00874DCC"/>
    <w:rsid w:val="00877160"/>
    <w:rsid w:val="00877B5B"/>
    <w:rsid w:val="0088030B"/>
    <w:rsid w:val="00880E47"/>
    <w:rsid w:val="0088173C"/>
    <w:rsid w:val="00897F71"/>
    <w:rsid w:val="008A192B"/>
    <w:rsid w:val="008B4EBD"/>
    <w:rsid w:val="008B52D7"/>
    <w:rsid w:val="008C56D5"/>
    <w:rsid w:val="008C715E"/>
    <w:rsid w:val="008D3E64"/>
    <w:rsid w:val="008D46C4"/>
    <w:rsid w:val="008E64BB"/>
    <w:rsid w:val="008E684B"/>
    <w:rsid w:val="008F0B4E"/>
    <w:rsid w:val="008F3F83"/>
    <w:rsid w:val="008F4848"/>
    <w:rsid w:val="008F6D0E"/>
    <w:rsid w:val="009037D3"/>
    <w:rsid w:val="00912DFF"/>
    <w:rsid w:val="00916360"/>
    <w:rsid w:val="00916B5B"/>
    <w:rsid w:val="00925C0B"/>
    <w:rsid w:val="00931C96"/>
    <w:rsid w:val="00933594"/>
    <w:rsid w:val="00934A26"/>
    <w:rsid w:val="00935720"/>
    <w:rsid w:val="00936094"/>
    <w:rsid w:val="00941F66"/>
    <w:rsid w:val="00943747"/>
    <w:rsid w:val="009508BF"/>
    <w:rsid w:val="00951CD3"/>
    <w:rsid w:val="009539F9"/>
    <w:rsid w:val="00957022"/>
    <w:rsid w:val="00975496"/>
    <w:rsid w:val="00975E1F"/>
    <w:rsid w:val="00981A5A"/>
    <w:rsid w:val="00985829"/>
    <w:rsid w:val="009A11B7"/>
    <w:rsid w:val="009B1FA6"/>
    <w:rsid w:val="009B5B05"/>
    <w:rsid w:val="009B624E"/>
    <w:rsid w:val="009C1658"/>
    <w:rsid w:val="009C5D28"/>
    <w:rsid w:val="009C6353"/>
    <w:rsid w:val="009D1253"/>
    <w:rsid w:val="009D2E3B"/>
    <w:rsid w:val="009D4630"/>
    <w:rsid w:val="009E1C90"/>
    <w:rsid w:val="009E4941"/>
    <w:rsid w:val="009F18D3"/>
    <w:rsid w:val="009F1F1B"/>
    <w:rsid w:val="009F3135"/>
    <w:rsid w:val="00A01634"/>
    <w:rsid w:val="00A0272D"/>
    <w:rsid w:val="00A121EE"/>
    <w:rsid w:val="00A20E70"/>
    <w:rsid w:val="00A35CD7"/>
    <w:rsid w:val="00A438C1"/>
    <w:rsid w:val="00A5216C"/>
    <w:rsid w:val="00A70690"/>
    <w:rsid w:val="00A74E10"/>
    <w:rsid w:val="00A759B3"/>
    <w:rsid w:val="00A9158A"/>
    <w:rsid w:val="00A9187B"/>
    <w:rsid w:val="00A92419"/>
    <w:rsid w:val="00A93CBB"/>
    <w:rsid w:val="00A94A8F"/>
    <w:rsid w:val="00A94C08"/>
    <w:rsid w:val="00A97C2C"/>
    <w:rsid w:val="00AA1012"/>
    <w:rsid w:val="00AA7F6F"/>
    <w:rsid w:val="00AB0640"/>
    <w:rsid w:val="00AB2B4A"/>
    <w:rsid w:val="00AB3FD1"/>
    <w:rsid w:val="00AC0463"/>
    <w:rsid w:val="00AC3339"/>
    <w:rsid w:val="00AC704F"/>
    <w:rsid w:val="00AD2255"/>
    <w:rsid w:val="00AE2467"/>
    <w:rsid w:val="00AF2532"/>
    <w:rsid w:val="00B04E4D"/>
    <w:rsid w:val="00B21AB9"/>
    <w:rsid w:val="00B242D3"/>
    <w:rsid w:val="00B317A2"/>
    <w:rsid w:val="00B42B49"/>
    <w:rsid w:val="00B42F1A"/>
    <w:rsid w:val="00B4559F"/>
    <w:rsid w:val="00B67050"/>
    <w:rsid w:val="00B758D0"/>
    <w:rsid w:val="00B852C3"/>
    <w:rsid w:val="00B919F6"/>
    <w:rsid w:val="00B93636"/>
    <w:rsid w:val="00B97926"/>
    <w:rsid w:val="00B97B15"/>
    <w:rsid w:val="00BB37DD"/>
    <w:rsid w:val="00BB517E"/>
    <w:rsid w:val="00BB7493"/>
    <w:rsid w:val="00BC1F41"/>
    <w:rsid w:val="00BC55B4"/>
    <w:rsid w:val="00BC78B0"/>
    <w:rsid w:val="00BD113F"/>
    <w:rsid w:val="00BD33CE"/>
    <w:rsid w:val="00BD61B8"/>
    <w:rsid w:val="00BD6E1C"/>
    <w:rsid w:val="00BE034F"/>
    <w:rsid w:val="00BE179F"/>
    <w:rsid w:val="00BE52C0"/>
    <w:rsid w:val="00BF7841"/>
    <w:rsid w:val="00C02E0C"/>
    <w:rsid w:val="00C071D0"/>
    <w:rsid w:val="00C07913"/>
    <w:rsid w:val="00C214DE"/>
    <w:rsid w:val="00C25051"/>
    <w:rsid w:val="00C31E0F"/>
    <w:rsid w:val="00C408EE"/>
    <w:rsid w:val="00C45F54"/>
    <w:rsid w:val="00C63346"/>
    <w:rsid w:val="00C6670F"/>
    <w:rsid w:val="00C66EE9"/>
    <w:rsid w:val="00C747F5"/>
    <w:rsid w:val="00C81342"/>
    <w:rsid w:val="00C8370C"/>
    <w:rsid w:val="00C837C7"/>
    <w:rsid w:val="00C86984"/>
    <w:rsid w:val="00C90724"/>
    <w:rsid w:val="00C91201"/>
    <w:rsid w:val="00CA143A"/>
    <w:rsid w:val="00CA1FDC"/>
    <w:rsid w:val="00CA5E8F"/>
    <w:rsid w:val="00CB5E70"/>
    <w:rsid w:val="00CB627D"/>
    <w:rsid w:val="00CC4ADD"/>
    <w:rsid w:val="00CD3342"/>
    <w:rsid w:val="00CE1505"/>
    <w:rsid w:val="00CF2790"/>
    <w:rsid w:val="00CF28C0"/>
    <w:rsid w:val="00CF60FC"/>
    <w:rsid w:val="00D054B9"/>
    <w:rsid w:val="00D067C6"/>
    <w:rsid w:val="00D06901"/>
    <w:rsid w:val="00D15ED4"/>
    <w:rsid w:val="00D17A72"/>
    <w:rsid w:val="00D2341F"/>
    <w:rsid w:val="00D26200"/>
    <w:rsid w:val="00D26EE4"/>
    <w:rsid w:val="00D27C63"/>
    <w:rsid w:val="00D53637"/>
    <w:rsid w:val="00D56C8A"/>
    <w:rsid w:val="00D61938"/>
    <w:rsid w:val="00D64FC6"/>
    <w:rsid w:val="00D66C97"/>
    <w:rsid w:val="00D7258B"/>
    <w:rsid w:val="00D72813"/>
    <w:rsid w:val="00D7576B"/>
    <w:rsid w:val="00D75DCB"/>
    <w:rsid w:val="00DA1B65"/>
    <w:rsid w:val="00DA4D54"/>
    <w:rsid w:val="00DB6F36"/>
    <w:rsid w:val="00DC66FD"/>
    <w:rsid w:val="00DD2C9C"/>
    <w:rsid w:val="00DD7329"/>
    <w:rsid w:val="00DE7C59"/>
    <w:rsid w:val="00DF1835"/>
    <w:rsid w:val="00E05D7C"/>
    <w:rsid w:val="00E07A56"/>
    <w:rsid w:val="00E12F72"/>
    <w:rsid w:val="00E14FCE"/>
    <w:rsid w:val="00E26521"/>
    <w:rsid w:val="00E310D2"/>
    <w:rsid w:val="00E36149"/>
    <w:rsid w:val="00E41B87"/>
    <w:rsid w:val="00E4560B"/>
    <w:rsid w:val="00E50C99"/>
    <w:rsid w:val="00E66C04"/>
    <w:rsid w:val="00E6706C"/>
    <w:rsid w:val="00E70010"/>
    <w:rsid w:val="00E71958"/>
    <w:rsid w:val="00E719BD"/>
    <w:rsid w:val="00E80276"/>
    <w:rsid w:val="00E82B4A"/>
    <w:rsid w:val="00E8786E"/>
    <w:rsid w:val="00E934F2"/>
    <w:rsid w:val="00E95EEA"/>
    <w:rsid w:val="00EA2C41"/>
    <w:rsid w:val="00EA3203"/>
    <w:rsid w:val="00EA4427"/>
    <w:rsid w:val="00EB0FC1"/>
    <w:rsid w:val="00EB3673"/>
    <w:rsid w:val="00EB74D9"/>
    <w:rsid w:val="00EB767F"/>
    <w:rsid w:val="00ED2B2D"/>
    <w:rsid w:val="00EE2083"/>
    <w:rsid w:val="00EE25BC"/>
    <w:rsid w:val="00EE2917"/>
    <w:rsid w:val="00EF1CB6"/>
    <w:rsid w:val="00EF2DA4"/>
    <w:rsid w:val="00F00823"/>
    <w:rsid w:val="00F04DFA"/>
    <w:rsid w:val="00F260AE"/>
    <w:rsid w:val="00F303C7"/>
    <w:rsid w:val="00F644D5"/>
    <w:rsid w:val="00F646BD"/>
    <w:rsid w:val="00F665A9"/>
    <w:rsid w:val="00F72BDD"/>
    <w:rsid w:val="00F74BE6"/>
    <w:rsid w:val="00F84D09"/>
    <w:rsid w:val="00F90D6C"/>
    <w:rsid w:val="00F930B5"/>
    <w:rsid w:val="00F977BC"/>
    <w:rsid w:val="00FC5990"/>
    <w:rsid w:val="00FD0884"/>
    <w:rsid w:val="00FD2448"/>
    <w:rsid w:val="00FE5329"/>
    <w:rsid w:val="00FE6237"/>
    <w:rsid w:val="00FF15B3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AD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C0A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C0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C0AD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C0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C0AD4"/>
    <w:rPr>
      <w:rFonts w:cs="Times New Roman"/>
    </w:rPr>
  </w:style>
  <w:style w:type="character" w:styleId="Collegamentoipertestuale">
    <w:name w:val="Hyperlink"/>
    <w:uiPriority w:val="99"/>
    <w:rsid w:val="004C0AD4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rsid w:val="00310D9A"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310D9A"/>
    <w:rPr>
      <w:rFonts w:ascii="Calibri" w:hAnsi="Calibri" w:cs="Times New Roman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rsid w:val="00D0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067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EA4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AF253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AD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C0A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C0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C0AD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C0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C0AD4"/>
    <w:rPr>
      <w:rFonts w:cs="Times New Roman"/>
    </w:rPr>
  </w:style>
  <w:style w:type="character" w:styleId="Collegamentoipertestuale">
    <w:name w:val="Hyperlink"/>
    <w:uiPriority w:val="99"/>
    <w:rsid w:val="004C0AD4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rsid w:val="00310D9A"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310D9A"/>
    <w:rPr>
      <w:rFonts w:ascii="Calibri" w:hAnsi="Calibri" w:cs="Times New Roman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rsid w:val="00D0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067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EA4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AF25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2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.unimercatorum@legalmai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partecipazione al</vt:lpstr>
    </vt:vector>
  </TitlesOfParts>
  <Company>Hewlett-Packard Company</Company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partecipazione al</dc:title>
  <dc:creator>Stefania Salvatore</dc:creator>
  <cp:lastModifiedBy>Administrator</cp:lastModifiedBy>
  <cp:revision>2</cp:revision>
  <cp:lastPrinted>2014-10-08T09:33:00Z</cp:lastPrinted>
  <dcterms:created xsi:type="dcterms:W3CDTF">2014-10-13T15:37:00Z</dcterms:created>
  <dcterms:modified xsi:type="dcterms:W3CDTF">2014-10-13T15:37:00Z</dcterms:modified>
</cp:coreProperties>
</file>